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CD0" w:rsidRDefault="00BE38FE" w:rsidP="00BE38FE">
      <w:pPr>
        <w:pStyle w:val="CRCoverPage"/>
        <w:tabs>
          <w:tab w:val="right" w:pos="9639"/>
        </w:tabs>
        <w:spacing w:after="0"/>
        <w:rPr>
          <w:b/>
          <w:i/>
          <w:noProof/>
          <w:sz w:val="28"/>
        </w:rPr>
      </w:pPr>
      <w:r>
        <w:rPr>
          <w:b/>
          <w:noProof/>
          <w:sz w:val="24"/>
        </w:rPr>
        <w:t>3GPP TSG SA WG2 Meeting #113</w:t>
      </w:r>
      <w:r>
        <w:rPr>
          <w:b/>
          <w:i/>
          <w:noProof/>
          <w:sz w:val="24"/>
        </w:rPr>
        <w:t xml:space="preserve"> </w:t>
      </w:r>
      <w:r>
        <w:rPr>
          <w:b/>
          <w:i/>
          <w:noProof/>
          <w:sz w:val="28"/>
        </w:rPr>
        <w:tab/>
      </w:r>
      <w:r w:rsidRPr="003D2CD0">
        <w:rPr>
          <w:b/>
          <w:noProof/>
          <w:sz w:val="24"/>
          <w:szCs w:val="24"/>
        </w:rPr>
        <w:t>S2-16</w:t>
      </w:r>
      <w:r w:rsidR="00AC48AC">
        <w:rPr>
          <w:b/>
          <w:noProof/>
          <w:sz w:val="24"/>
          <w:szCs w:val="24"/>
        </w:rPr>
        <w:t>0469</w:t>
      </w:r>
      <w:bookmarkStart w:id="0" w:name="_GoBack"/>
      <w:bookmarkEnd w:id="0"/>
    </w:p>
    <w:p w:rsidR="00BE38FE" w:rsidRDefault="00BE38FE" w:rsidP="00BE38FE">
      <w:pPr>
        <w:pStyle w:val="CRCoverPage"/>
        <w:tabs>
          <w:tab w:val="right" w:pos="9639"/>
        </w:tabs>
        <w:spacing w:after="0"/>
        <w:rPr>
          <w:b/>
          <w:noProof/>
          <w:sz w:val="24"/>
        </w:rPr>
      </w:pPr>
      <w:r>
        <w:rPr>
          <w:b/>
          <w:noProof/>
          <w:sz w:val="24"/>
        </w:rPr>
        <w:t>St Kitts, 25-29 January 2016</w:t>
      </w:r>
    </w:p>
    <w:p w:rsidR="00C16BAF" w:rsidRDefault="00C16BAF" w:rsidP="00C16BAF">
      <w:pPr>
        <w:rPr>
          <w:rFonts w:ascii="Arial" w:hAnsi="Arial" w:cs="Arial"/>
          <w:b/>
          <w:bCs/>
          <w:noProof/>
          <w:sz w:val="24"/>
          <w:lang w:eastAsia="zh-CN"/>
        </w:rPr>
      </w:pPr>
    </w:p>
    <w:p w:rsidR="005E07CC" w:rsidRPr="00F9716A" w:rsidRDefault="005E07CC" w:rsidP="00C16BAF">
      <w:pPr>
        <w:rPr>
          <w:rFonts w:ascii="Arial" w:hAnsi="Arial" w:cs="Arial"/>
          <w:b/>
          <w:bCs/>
          <w:noProof/>
          <w:sz w:val="24"/>
          <w:lang w:eastAsia="zh-CN"/>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B2C3B">
        <w:rPr>
          <w:rFonts w:ascii="Arial" w:hAnsi="Arial" w:cs="Arial"/>
          <w:b/>
          <w:bCs/>
        </w:rPr>
        <w:t>Vodafone</w:t>
      </w:r>
    </w:p>
    <w:p w:rsidR="000B2C3B"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3D2CD0">
        <w:rPr>
          <w:rFonts w:ascii="Arial" w:hAnsi="Arial" w:cs="Arial"/>
          <w:b/>
          <w:bCs/>
        </w:rPr>
        <w:t xml:space="preserve">Considerations </w:t>
      </w:r>
      <w:r w:rsidR="00646B4C">
        <w:rPr>
          <w:rFonts w:ascii="Arial" w:hAnsi="Arial" w:cs="Arial"/>
          <w:b/>
          <w:bCs/>
        </w:rPr>
        <w:t xml:space="preserve">and Way Forward </w:t>
      </w:r>
      <w:r w:rsidR="003D2CD0">
        <w:rPr>
          <w:rFonts w:ascii="Arial" w:hAnsi="Arial" w:cs="Arial"/>
          <w:b/>
          <w:bCs/>
        </w:rPr>
        <w:t>on SCEF and non-IP PDN connections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lang w:eastAsia="zh-CN"/>
        </w:rPr>
        <w:tab/>
      </w:r>
      <w:r w:rsidR="003D2CD0">
        <w:rPr>
          <w:rFonts w:ascii="Arial" w:hAnsi="Arial" w:cs="Arial"/>
          <w:b/>
          <w:bCs/>
          <w:lang w:eastAsia="zh-CN"/>
        </w:rPr>
        <w:t>5.6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46B4C">
        <w:rPr>
          <w:rFonts w:ascii="Arial" w:hAnsi="Arial" w:cs="Arial"/>
          <w:b/>
          <w:bCs/>
        </w:rPr>
        <w:t>Decision</w:t>
      </w:r>
    </w:p>
    <w:p w:rsidR="00236D1F" w:rsidRDefault="00236D1F">
      <w:pPr>
        <w:pBdr>
          <w:bottom w:val="single" w:sz="4" w:space="1" w:color="auto"/>
        </w:pBdr>
        <w:rPr>
          <w:rFonts w:ascii="Arial" w:hAnsi="Arial" w:cs="Arial"/>
          <w:b/>
          <w:bCs/>
        </w:rPr>
      </w:pPr>
    </w:p>
    <w:p w:rsidR="0058164F" w:rsidRPr="00997ED5" w:rsidRDefault="00997ED5" w:rsidP="00997ED5">
      <w:pPr>
        <w:pStyle w:val="Heading1"/>
        <w:rPr>
          <w:lang w:eastAsia="zh-CN"/>
        </w:rPr>
      </w:pPr>
      <w:r>
        <w:rPr>
          <w:rFonts w:hint="eastAsia"/>
          <w:lang w:eastAsia="zh-CN"/>
        </w:rPr>
        <w:t>1. Introduction</w:t>
      </w:r>
    </w:p>
    <w:p w:rsidR="00C04103" w:rsidRPr="00CA3AF7" w:rsidRDefault="003D2CD0" w:rsidP="00840B99">
      <w:pPr>
        <w:rPr>
          <w:rFonts w:ascii="Arial" w:hAnsi="Arial" w:cs="Arial"/>
          <w:lang w:eastAsia="zh-CN"/>
        </w:rPr>
      </w:pPr>
      <w:r>
        <w:rPr>
          <w:rFonts w:ascii="Arial" w:hAnsi="Arial" w:cs="Arial"/>
          <w:lang w:eastAsia="zh-CN"/>
        </w:rPr>
        <w:t>The nature of the SCEF connection to the UE and differentiation between SCEF and non-IP PDN connections ha</w:t>
      </w:r>
      <w:r w:rsidR="00AB3AB1">
        <w:rPr>
          <w:rFonts w:ascii="Arial" w:hAnsi="Arial" w:cs="Arial"/>
          <w:lang w:eastAsia="zh-CN"/>
        </w:rPr>
        <w:t>ve</w:t>
      </w:r>
      <w:r>
        <w:rPr>
          <w:rFonts w:ascii="Arial" w:hAnsi="Arial" w:cs="Arial"/>
          <w:lang w:eastAsia="zh-CN"/>
        </w:rPr>
        <w:t xml:space="preserve"> been discussed in the recent SA2 </w:t>
      </w:r>
      <w:proofErr w:type="spellStart"/>
      <w:r>
        <w:rPr>
          <w:rFonts w:ascii="Arial" w:hAnsi="Arial" w:cs="Arial"/>
          <w:lang w:eastAsia="zh-CN"/>
        </w:rPr>
        <w:t>telcos</w:t>
      </w:r>
      <w:proofErr w:type="spellEnd"/>
      <w:r>
        <w:rPr>
          <w:rFonts w:ascii="Arial" w:hAnsi="Arial" w:cs="Arial"/>
          <w:lang w:eastAsia="zh-CN"/>
        </w:rPr>
        <w:t xml:space="preserve"> on </w:t>
      </w:r>
      <w:proofErr w:type="spellStart"/>
      <w:r>
        <w:rPr>
          <w:rFonts w:ascii="Arial" w:hAnsi="Arial" w:cs="Arial"/>
          <w:lang w:eastAsia="zh-CN"/>
        </w:rPr>
        <w:t>CIoT</w:t>
      </w:r>
      <w:proofErr w:type="spellEnd"/>
      <w:r>
        <w:rPr>
          <w:rFonts w:ascii="Arial" w:hAnsi="Arial" w:cs="Arial"/>
          <w:lang w:eastAsia="zh-CN"/>
        </w:rPr>
        <w:t>.</w:t>
      </w:r>
    </w:p>
    <w:p w:rsidR="00C04103" w:rsidRDefault="00C04103" w:rsidP="00840B99">
      <w:pPr>
        <w:rPr>
          <w:rFonts w:ascii="Arial" w:hAnsi="Arial" w:cs="Arial"/>
          <w:lang w:eastAsia="zh-CN"/>
        </w:rPr>
      </w:pPr>
    </w:p>
    <w:p w:rsidR="003D2CD0" w:rsidRDefault="003D2CD0" w:rsidP="00840B99">
      <w:pPr>
        <w:rPr>
          <w:rFonts w:ascii="Arial" w:hAnsi="Arial" w:cs="Arial"/>
          <w:lang w:eastAsia="zh-CN"/>
        </w:rPr>
      </w:pPr>
      <w:r>
        <w:rPr>
          <w:rFonts w:ascii="Arial" w:hAnsi="Arial" w:cs="Arial"/>
          <w:lang w:eastAsia="zh-CN"/>
        </w:rPr>
        <w:t>This paper identifies some issues that should be considered</w:t>
      </w:r>
      <w:r w:rsidR="00AB3AB1">
        <w:rPr>
          <w:rFonts w:ascii="Arial" w:hAnsi="Arial" w:cs="Arial"/>
          <w:lang w:eastAsia="zh-CN"/>
        </w:rPr>
        <w:t xml:space="preserve"> and proposed a conclusion</w:t>
      </w:r>
      <w:r>
        <w:rPr>
          <w:rFonts w:ascii="Arial" w:hAnsi="Arial" w:cs="Arial"/>
          <w:lang w:eastAsia="zh-CN"/>
        </w:rPr>
        <w:t>.</w:t>
      </w:r>
    </w:p>
    <w:p w:rsidR="003D2CD0" w:rsidRDefault="003D2CD0" w:rsidP="00840B99">
      <w:pPr>
        <w:rPr>
          <w:rFonts w:ascii="Arial" w:hAnsi="Arial" w:cs="Arial"/>
          <w:lang w:eastAsia="zh-CN"/>
        </w:rPr>
      </w:pPr>
    </w:p>
    <w:p w:rsidR="003D2CD0" w:rsidRDefault="003D2CD0" w:rsidP="00840B99">
      <w:pPr>
        <w:rPr>
          <w:rFonts w:ascii="Arial" w:hAnsi="Arial" w:cs="Arial"/>
          <w:lang w:eastAsia="zh-CN"/>
        </w:rPr>
      </w:pPr>
    </w:p>
    <w:p w:rsidR="003D2CD0" w:rsidRDefault="003D2CD0" w:rsidP="003D2CD0">
      <w:pPr>
        <w:pStyle w:val="Heading2"/>
        <w:rPr>
          <w:lang w:eastAsia="zh-CN"/>
        </w:rPr>
      </w:pPr>
      <w:r>
        <w:rPr>
          <w:lang w:eastAsia="zh-CN"/>
        </w:rPr>
        <w:t>2. Applicability of SCEF connection to WB-E-UTRAN</w:t>
      </w:r>
    </w:p>
    <w:p w:rsidR="003D2CD0" w:rsidRDefault="003D2CD0" w:rsidP="00840B99">
      <w:pPr>
        <w:rPr>
          <w:rFonts w:ascii="Arial" w:hAnsi="Arial" w:cs="Arial"/>
          <w:lang w:eastAsia="zh-CN"/>
        </w:rPr>
      </w:pPr>
    </w:p>
    <w:p w:rsidR="003D2CD0" w:rsidRDefault="003D2CD0" w:rsidP="00840B99">
      <w:pPr>
        <w:rPr>
          <w:rFonts w:ascii="Arial" w:hAnsi="Arial" w:cs="Arial"/>
          <w:lang w:eastAsia="zh-CN"/>
        </w:rPr>
      </w:pPr>
      <w:r>
        <w:rPr>
          <w:rFonts w:ascii="Arial" w:hAnsi="Arial" w:cs="Arial"/>
          <w:lang w:eastAsia="zh-CN"/>
        </w:rPr>
        <w:t xml:space="preserve">It is assumed that the UE-SCEF connection will be </w:t>
      </w:r>
      <w:proofErr w:type="gramStart"/>
      <w:r>
        <w:rPr>
          <w:rFonts w:ascii="Arial" w:hAnsi="Arial" w:cs="Arial"/>
          <w:lang w:eastAsia="zh-CN"/>
        </w:rPr>
        <w:t>useful !</w:t>
      </w:r>
      <w:proofErr w:type="gramEnd"/>
    </w:p>
    <w:p w:rsidR="003D2CD0" w:rsidRDefault="003D2CD0" w:rsidP="00840B99">
      <w:pPr>
        <w:rPr>
          <w:rFonts w:ascii="Arial" w:hAnsi="Arial" w:cs="Arial"/>
          <w:lang w:eastAsia="zh-CN"/>
        </w:rPr>
      </w:pPr>
    </w:p>
    <w:p w:rsidR="003D2CD0" w:rsidRDefault="003D2CD0" w:rsidP="00840B99">
      <w:pPr>
        <w:rPr>
          <w:rFonts w:ascii="Arial" w:hAnsi="Arial" w:cs="Arial"/>
          <w:lang w:eastAsia="zh-CN"/>
        </w:rPr>
      </w:pPr>
      <w:r>
        <w:rPr>
          <w:rFonts w:ascii="Arial" w:hAnsi="Arial" w:cs="Arial"/>
          <w:lang w:eastAsia="zh-CN"/>
        </w:rPr>
        <w:t>Hence the UE-SCEF connection should be available to non-NB-</w:t>
      </w:r>
      <w:proofErr w:type="spellStart"/>
      <w:r>
        <w:rPr>
          <w:rFonts w:ascii="Arial" w:hAnsi="Arial" w:cs="Arial"/>
          <w:lang w:eastAsia="zh-CN"/>
        </w:rPr>
        <w:t>IoT</w:t>
      </w:r>
      <w:proofErr w:type="spellEnd"/>
      <w:r>
        <w:rPr>
          <w:rFonts w:ascii="Arial" w:hAnsi="Arial" w:cs="Arial"/>
          <w:lang w:eastAsia="zh-CN"/>
        </w:rPr>
        <w:t xml:space="preserve"> devices (and multi-RAT “WB-E-UTRAN &amp; NB-IOT” devices). (Also, protocol and specification development should anticipate that 2G and 3G support is needed in a future release.)</w:t>
      </w:r>
    </w:p>
    <w:p w:rsidR="003D2CD0" w:rsidRDefault="003D2CD0" w:rsidP="00840B99">
      <w:pPr>
        <w:rPr>
          <w:rFonts w:ascii="Arial" w:hAnsi="Arial" w:cs="Arial"/>
          <w:lang w:eastAsia="zh-CN"/>
        </w:rPr>
      </w:pPr>
    </w:p>
    <w:p w:rsidR="003D2CD0" w:rsidRDefault="003D2CD0" w:rsidP="00840B99">
      <w:pPr>
        <w:rPr>
          <w:rFonts w:ascii="Arial" w:hAnsi="Arial" w:cs="Arial"/>
          <w:lang w:eastAsia="zh-CN"/>
        </w:rPr>
      </w:pPr>
      <w:r>
        <w:rPr>
          <w:rFonts w:ascii="Arial" w:hAnsi="Arial" w:cs="Arial"/>
          <w:lang w:eastAsia="zh-CN"/>
        </w:rPr>
        <w:t xml:space="preserve">As a consequence the UE-SCEF connection needs to be supported by e.g. a smart phone that also has an internet PDN connection and a </w:t>
      </w:r>
      <w:proofErr w:type="spellStart"/>
      <w:r>
        <w:rPr>
          <w:rFonts w:ascii="Arial" w:hAnsi="Arial" w:cs="Arial"/>
          <w:lang w:eastAsia="zh-CN"/>
        </w:rPr>
        <w:t>VoLTE</w:t>
      </w:r>
      <w:proofErr w:type="spellEnd"/>
      <w:r>
        <w:rPr>
          <w:rFonts w:ascii="Arial" w:hAnsi="Arial" w:cs="Arial"/>
          <w:lang w:eastAsia="zh-CN"/>
        </w:rPr>
        <w:t>/IMS PDN connection</w:t>
      </w:r>
      <w:r w:rsidR="00AB3AB1">
        <w:rPr>
          <w:rFonts w:ascii="Arial" w:hAnsi="Arial" w:cs="Arial"/>
          <w:lang w:eastAsia="zh-CN"/>
        </w:rPr>
        <w:t xml:space="preserve"> established</w:t>
      </w:r>
      <w:r>
        <w:rPr>
          <w:rFonts w:ascii="Arial" w:hAnsi="Arial" w:cs="Arial"/>
          <w:lang w:eastAsia="zh-CN"/>
        </w:rPr>
        <w:t>.</w:t>
      </w:r>
    </w:p>
    <w:p w:rsidR="003D2CD0" w:rsidRDefault="003D2CD0" w:rsidP="00840B99">
      <w:pPr>
        <w:rPr>
          <w:rFonts w:ascii="Arial" w:hAnsi="Arial" w:cs="Arial"/>
          <w:lang w:eastAsia="zh-CN"/>
        </w:rPr>
      </w:pPr>
    </w:p>
    <w:p w:rsidR="003D2CD0" w:rsidRDefault="003D2CD0" w:rsidP="00840B99">
      <w:pPr>
        <w:rPr>
          <w:rFonts w:ascii="Arial" w:hAnsi="Arial" w:cs="Arial"/>
          <w:lang w:eastAsia="zh-CN"/>
        </w:rPr>
      </w:pPr>
    </w:p>
    <w:p w:rsidR="003D2CD0" w:rsidRDefault="00AB3AB1" w:rsidP="003D2CD0">
      <w:pPr>
        <w:pStyle w:val="Heading1"/>
        <w:rPr>
          <w:rFonts w:cs="Arial"/>
          <w:lang w:eastAsia="zh-CN"/>
        </w:rPr>
      </w:pPr>
      <w:r>
        <w:rPr>
          <w:rFonts w:cs="Arial"/>
          <w:lang w:eastAsia="zh-CN"/>
        </w:rPr>
        <w:t>3</w:t>
      </w:r>
      <w:r w:rsidR="00997ED5" w:rsidRPr="00CA3AF7">
        <w:rPr>
          <w:rFonts w:cs="Arial"/>
          <w:lang w:eastAsia="zh-CN"/>
        </w:rPr>
        <w:t>.</w:t>
      </w:r>
      <w:r w:rsidR="00B14905" w:rsidRPr="00CA3AF7">
        <w:rPr>
          <w:rFonts w:cs="Arial"/>
          <w:lang w:eastAsia="zh-CN"/>
        </w:rPr>
        <w:t xml:space="preserve"> </w:t>
      </w:r>
      <w:r w:rsidR="003D2CD0">
        <w:rPr>
          <w:rFonts w:cs="Arial"/>
          <w:lang w:eastAsia="zh-CN"/>
        </w:rPr>
        <w:t>Service Request or “Data in NAS PDU”?</w:t>
      </w:r>
    </w:p>
    <w:p w:rsidR="003D2CD0" w:rsidRDefault="003D2CD0" w:rsidP="003D2CD0">
      <w:pPr>
        <w:pStyle w:val="Heading1"/>
        <w:ind w:left="0" w:firstLine="0"/>
        <w:rPr>
          <w:rFonts w:cs="Arial"/>
          <w:b w:val="0"/>
          <w:sz w:val="20"/>
          <w:lang w:eastAsia="zh-CN"/>
        </w:rPr>
      </w:pPr>
      <w:r>
        <w:rPr>
          <w:rFonts w:cs="Arial"/>
          <w:b w:val="0"/>
          <w:sz w:val="20"/>
          <w:lang w:eastAsia="zh-CN"/>
        </w:rPr>
        <w:t xml:space="preserve">Because the SCEF data has to go to the MME and not the SGW, when a [WB-E-UTRAN] device wants to send “non-IP” data to the SCEF, it needs to know to set the RRC establishment cause to “MO-Signalling” (and not to “MO-data”) and the UE needs to know to send the NAS </w:t>
      </w:r>
      <w:r w:rsidR="00AB3AB1">
        <w:rPr>
          <w:rFonts w:cs="Arial"/>
          <w:b w:val="0"/>
          <w:sz w:val="20"/>
          <w:lang w:eastAsia="zh-CN"/>
        </w:rPr>
        <w:t>D</w:t>
      </w:r>
      <w:r>
        <w:rPr>
          <w:rFonts w:cs="Arial"/>
          <w:b w:val="0"/>
          <w:sz w:val="20"/>
          <w:lang w:eastAsia="zh-CN"/>
        </w:rPr>
        <w:t>ata PDU (and not a NAS Service Request PDU) in the RRC Connection Setup Complete message.</w:t>
      </w:r>
    </w:p>
    <w:p w:rsidR="003D2CD0" w:rsidRPr="003D2CD0" w:rsidRDefault="003D2CD0" w:rsidP="003D2CD0">
      <w:pPr>
        <w:rPr>
          <w:rFonts w:ascii="Arial" w:hAnsi="Arial" w:cs="Arial"/>
          <w:lang w:eastAsia="zh-CN"/>
        </w:rPr>
      </w:pPr>
      <w:r w:rsidRPr="003D2CD0">
        <w:rPr>
          <w:rFonts w:ascii="Arial" w:hAnsi="Arial" w:cs="Arial"/>
          <w:lang w:eastAsia="zh-CN"/>
        </w:rPr>
        <w:t>Hence the UE needs to know whether the “non-IP” connection is “for the SCEF” or “for a PDN GW”</w:t>
      </w:r>
    </w:p>
    <w:p w:rsidR="00B14905" w:rsidRDefault="00B14905" w:rsidP="00B14905">
      <w:pPr>
        <w:rPr>
          <w:rFonts w:ascii="Arial" w:hAnsi="Arial" w:cs="Arial"/>
          <w:lang w:eastAsia="zh-CN"/>
        </w:rPr>
      </w:pPr>
    </w:p>
    <w:p w:rsidR="003D2CD0" w:rsidRDefault="003D2CD0" w:rsidP="00B14905">
      <w:pPr>
        <w:rPr>
          <w:rFonts w:ascii="Arial" w:hAnsi="Arial" w:cs="Arial"/>
          <w:lang w:eastAsia="zh-CN"/>
        </w:rPr>
      </w:pPr>
    </w:p>
    <w:p w:rsidR="003D2CD0" w:rsidRPr="003D2CD0" w:rsidRDefault="00AB3AB1" w:rsidP="003D2CD0">
      <w:pPr>
        <w:pStyle w:val="Heading2"/>
        <w:rPr>
          <w:lang w:eastAsia="zh-CN"/>
        </w:rPr>
      </w:pPr>
      <w:r>
        <w:rPr>
          <w:lang w:eastAsia="zh-CN"/>
        </w:rPr>
        <w:t xml:space="preserve">4. </w:t>
      </w:r>
      <w:r w:rsidR="003D2CD0" w:rsidRPr="003D2CD0">
        <w:rPr>
          <w:lang w:eastAsia="zh-CN"/>
        </w:rPr>
        <w:t>Answer to Service Request</w:t>
      </w:r>
    </w:p>
    <w:p w:rsidR="003D2CD0" w:rsidRPr="003D2CD0" w:rsidRDefault="003D2CD0" w:rsidP="00B14905">
      <w:pPr>
        <w:rPr>
          <w:rFonts w:ascii="Arial" w:hAnsi="Arial" w:cs="Arial"/>
          <w:lang w:eastAsia="zh-CN"/>
        </w:rPr>
      </w:pPr>
    </w:p>
    <w:p w:rsidR="003D2CD0" w:rsidRPr="003D2CD0" w:rsidRDefault="003D2CD0" w:rsidP="003D2CD0">
      <w:pPr>
        <w:rPr>
          <w:rFonts w:ascii="Arial" w:hAnsi="Arial" w:cs="Arial"/>
          <w:color w:val="000000" w:themeColor="text1"/>
        </w:rPr>
      </w:pPr>
      <w:r w:rsidRPr="003D2CD0">
        <w:rPr>
          <w:rFonts w:ascii="Arial" w:hAnsi="Arial" w:cs="Arial"/>
          <w:color w:val="000000" w:themeColor="text1"/>
        </w:rPr>
        <w:t>In WB-E-UTRAN</w:t>
      </w:r>
      <w:r w:rsidR="00AB3AB1">
        <w:rPr>
          <w:rFonts w:ascii="Arial" w:hAnsi="Arial" w:cs="Arial"/>
          <w:color w:val="000000" w:themeColor="text1"/>
        </w:rPr>
        <w:t xml:space="preserve"> in Release 12</w:t>
      </w:r>
      <w:r w:rsidRPr="003D2CD0">
        <w:rPr>
          <w:rFonts w:ascii="Arial" w:hAnsi="Arial" w:cs="Arial"/>
          <w:color w:val="000000" w:themeColor="text1"/>
        </w:rPr>
        <w:t xml:space="preserve">, when the UE wants to send internet data, the UE sends a Service Request and expects EVERY ONE of the EPS bearers to have EXACTLY ONE Data Radio Bearer to be established. EPS bearers that do not get a DRB are locally deactivated in the </w:t>
      </w:r>
      <w:proofErr w:type="gramStart"/>
      <w:r w:rsidRPr="003D2CD0">
        <w:rPr>
          <w:rFonts w:ascii="Arial" w:hAnsi="Arial" w:cs="Arial"/>
          <w:color w:val="000000" w:themeColor="text1"/>
        </w:rPr>
        <w:t>UE :</w:t>
      </w:r>
      <w:proofErr w:type="gramEnd"/>
      <w:r w:rsidRPr="003D2CD0">
        <w:rPr>
          <w:rFonts w:ascii="Arial" w:hAnsi="Arial" w:cs="Arial"/>
          <w:color w:val="000000" w:themeColor="text1"/>
        </w:rPr>
        <w:t xml:space="preserve"> </w:t>
      </w:r>
    </w:p>
    <w:p w:rsidR="003D2CD0" w:rsidRPr="003D2CD0" w:rsidRDefault="003D2CD0" w:rsidP="003D2CD0">
      <w:pPr>
        <w:rPr>
          <w:rFonts w:ascii="Arial" w:hAnsi="Arial" w:cs="Arial"/>
          <w:color w:val="1F497D"/>
        </w:rPr>
      </w:pPr>
    </w:p>
    <w:p w:rsidR="003D2CD0" w:rsidRPr="003D2CD0" w:rsidRDefault="003D2CD0" w:rsidP="003D2CD0">
      <w:pPr>
        <w:rPr>
          <w:rFonts w:ascii="Arial" w:hAnsi="Arial" w:cs="Arial"/>
          <w:color w:val="000000" w:themeColor="text1"/>
        </w:rPr>
      </w:pPr>
      <w:r w:rsidRPr="003D2CD0">
        <w:rPr>
          <w:rFonts w:ascii="Arial" w:hAnsi="Arial" w:cs="Arial"/>
          <w:color w:val="000000" w:themeColor="text1"/>
        </w:rPr>
        <w:t xml:space="preserve">TS 24.301 section </w:t>
      </w:r>
      <w:bookmarkStart w:id="1" w:name="_Toc423071850"/>
      <w:r w:rsidRPr="003D2CD0">
        <w:rPr>
          <w:rFonts w:ascii="Arial" w:hAnsi="Arial" w:cs="Arial"/>
          <w:color w:val="000000" w:themeColor="text1"/>
        </w:rPr>
        <w:t>5.6.1.6          [Service Request] “Abnormal cases in the UE</w:t>
      </w:r>
      <w:bookmarkEnd w:id="1"/>
      <w:r w:rsidRPr="003D2CD0">
        <w:rPr>
          <w:rFonts w:ascii="Arial" w:hAnsi="Arial" w:cs="Arial"/>
          <w:color w:val="000000" w:themeColor="text1"/>
        </w:rPr>
        <w:t>” bullet k states</w:t>
      </w:r>
    </w:p>
    <w:p w:rsidR="003D2CD0" w:rsidRDefault="003D2CD0" w:rsidP="003D2CD0">
      <w:pPr>
        <w:pStyle w:val="B1"/>
      </w:pPr>
      <w:r>
        <w:rPr>
          <w:rFonts w:ascii="Calibri" w:hAnsi="Calibri" w:cs="Calibri"/>
          <w:color w:val="1F497D"/>
        </w:rPr>
        <w:t>“</w:t>
      </w:r>
      <w:r>
        <w:t>k) Default or dedicated bearer set up failure</w:t>
      </w:r>
    </w:p>
    <w:p w:rsidR="003D2CD0" w:rsidRDefault="003D2CD0" w:rsidP="003D2CD0">
      <w:pPr>
        <w:pStyle w:val="B1"/>
      </w:pPr>
      <w:r>
        <w:t xml:space="preserve">      If the lower layers indicate a failure to set up </w:t>
      </w:r>
      <w:r>
        <w:rPr>
          <w:highlight w:val="green"/>
        </w:rPr>
        <w:t>a</w:t>
      </w:r>
      <w:r>
        <w:t xml:space="preserve"> radio bearer, the UE shall locally deactivate </w:t>
      </w:r>
      <w:r>
        <w:rPr>
          <w:highlight w:val="green"/>
        </w:rPr>
        <w:t>the EPS bearer</w:t>
      </w:r>
      <w:r>
        <w:t xml:space="preserve"> as described in </w:t>
      </w:r>
      <w:proofErr w:type="spellStart"/>
      <w:r>
        <w:t>subclause</w:t>
      </w:r>
      <w:proofErr w:type="spellEnd"/>
      <w:r>
        <w:t> 6.4.4.6.”</w:t>
      </w:r>
    </w:p>
    <w:p w:rsidR="003D2CD0" w:rsidRDefault="003D2CD0" w:rsidP="00B14905">
      <w:pPr>
        <w:rPr>
          <w:rFonts w:ascii="Arial" w:hAnsi="Arial" w:cs="Arial"/>
          <w:lang w:eastAsia="zh-CN"/>
        </w:rPr>
      </w:pPr>
    </w:p>
    <w:p w:rsidR="003D2CD0" w:rsidRDefault="003D2CD0" w:rsidP="00B14905">
      <w:pPr>
        <w:rPr>
          <w:rFonts w:ascii="Arial" w:hAnsi="Arial" w:cs="Arial"/>
          <w:lang w:eastAsia="zh-CN"/>
        </w:rPr>
      </w:pPr>
    </w:p>
    <w:p w:rsidR="003D2CD0" w:rsidRDefault="003D2CD0" w:rsidP="00B14905">
      <w:pPr>
        <w:rPr>
          <w:rFonts w:ascii="Arial" w:hAnsi="Arial" w:cs="Arial"/>
          <w:lang w:eastAsia="zh-CN"/>
        </w:rPr>
      </w:pPr>
      <w:r>
        <w:rPr>
          <w:rFonts w:ascii="Arial" w:hAnsi="Arial" w:cs="Arial"/>
          <w:lang w:eastAsia="zh-CN"/>
        </w:rPr>
        <w:t>If we use ESM protocols to establish the SCEF connection, then a WB-E-UTRAN UE with an SCEF connection and a normal IP PDN connection needs to modify its behaviour when it sends IP data, in that the RRC will only indicate one Radio Bearer established while NAS ‘knows’ that it has two EPS bearers.</w:t>
      </w:r>
    </w:p>
    <w:p w:rsidR="003D2CD0" w:rsidRDefault="003D2CD0" w:rsidP="00B14905">
      <w:pPr>
        <w:rPr>
          <w:rFonts w:ascii="Arial" w:hAnsi="Arial" w:cs="Arial"/>
          <w:lang w:eastAsia="zh-CN"/>
        </w:rPr>
      </w:pPr>
    </w:p>
    <w:p w:rsidR="003D2CD0" w:rsidRDefault="003D2CD0" w:rsidP="00B14905">
      <w:pPr>
        <w:rPr>
          <w:rFonts w:ascii="Arial" w:hAnsi="Arial" w:cs="Arial"/>
          <w:lang w:eastAsia="zh-CN"/>
        </w:rPr>
      </w:pPr>
    </w:p>
    <w:p w:rsidR="003D2CD0" w:rsidRPr="003D2CD0" w:rsidRDefault="003D2CD0" w:rsidP="003D2CD0">
      <w:pPr>
        <w:rPr>
          <w:rFonts w:ascii="Arial" w:hAnsi="Arial" w:cs="Arial"/>
          <w:lang w:eastAsia="zh-CN"/>
        </w:rPr>
      </w:pPr>
      <w:r>
        <w:rPr>
          <w:rFonts w:ascii="Arial" w:hAnsi="Arial" w:cs="Arial"/>
          <w:lang w:eastAsia="zh-CN"/>
        </w:rPr>
        <w:t xml:space="preserve">Again, </w:t>
      </w:r>
      <w:r w:rsidRPr="003D2CD0">
        <w:rPr>
          <w:rFonts w:ascii="Arial" w:hAnsi="Arial" w:cs="Arial"/>
          <w:lang w:eastAsia="zh-CN"/>
        </w:rPr>
        <w:t xml:space="preserve">the UE needs to know whether </w:t>
      </w:r>
      <w:r>
        <w:rPr>
          <w:rFonts w:ascii="Arial" w:hAnsi="Arial" w:cs="Arial"/>
          <w:lang w:eastAsia="zh-CN"/>
        </w:rPr>
        <w:t>or not it has a bearer/connection to the SCEF.</w:t>
      </w:r>
    </w:p>
    <w:p w:rsidR="003D2CD0" w:rsidRPr="00CA3AF7" w:rsidRDefault="003D2CD0" w:rsidP="00B14905">
      <w:pPr>
        <w:rPr>
          <w:rFonts w:ascii="Arial" w:hAnsi="Arial" w:cs="Arial"/>
          <w:lang w:eastAsia="zh-CN"/>
        </w:rPr>
      </w:pPr>
    </w:p>
    <w:p w:rsidR="003D2CD0" w:rsidRDefault="003D2CD0" w:rsidP="00B14905">
      <w:pPr>
        <w:pStyle w:val="Heading1"/>
        <w:rPr>
          <w:rFonts w:cs="Arial"/>
          <w:lang w:eastAsia="zh-CN"/>
        </w:rPr>
      </w:pPr>
      <w:r>
        <w:rPr>
          <w:rFonts w:cs="Arial"/>
          <w:lang w:eastAsia="zh-CN"/>
        </w:rPr>
        <w:lastRenderedPageBreak/>
        <w:t>4</w:t>
      </w:r>
      <w:r w:rsidR="00B14905" w:rsidRPr="00CA3AF7">
        <w:rPr>
          <w:rFonts w:cs="Arial"/>
          <w:lang w:eastAsia="zh-CN"/>
        </w:rPr>
        <w:t xml:space="preserve">. </w:t>
      </w:r>
      <w:r>
        <w:rPr>
          <w:rFonts w:cs="Arial"/>
          <w:lang w:eastAsia="zh-CN"/>
        </w:rPr>
        <w:t>Simple UE configuration</w:t>
      </w:r>
    </w:p>
    <w:p w:rsidR="003D2CD0" w:rsidRDefault="003D2CD0" w:rsidP="00B14905">
      <w:pPr>
        <w:pStyle w:val="Heading1"/>
        <w:rPr>
          <w:rFonts w:cs="Arial"/>
          <w:b w:val="0"/>
          <w:sz w:val="20"/>
          <w:lang w:eastAsia="zh-CN"/>
        </w:rPr>
      </w:pPr>
      <w:r w:rsidRPr="003D2CD0">
        <w:rPr>
          <w:rFonts w:cs="Arial"/>
          <w:b w:val="0"/>
          <w:sz w:val="20"/>
          <w:lang w:eastAsia="zh-CN"/>
        </w:rPr>
        <w:t>For simple operation, there should be no UE configuration needed.</w:t>
      </w:r>
    </w:p>
    <w:p w:rsidR="003D2CD0" w:rsidRPr="003D2CD0" w:rsidRDefault="003D2CD0" w:rsidP="003D2CD0">
      <w:pPr>
        <w:rPr>
          <w:rFonts w:ascii="Arial" w:hAnsi="Arial" w:cs="Arial"/>
          <w:lang w:eastAsia="zh-CN"/>
        </w:rPr>
      </w:pPr>
      <w:r w:rsidRPr="003D2CD0">
        <w:rPr>
          <w:rFonts w:ascii="Arial" w:hAnsi="Arial" w:cs="Arial"/>
          <w:lang w:eastAsia="zh-CN"/>
        </w:rPr>
        <w:t>Hence connections to the PDN GW should be able to be established without the UE indicating any APN to the MME, and, connections to the SCEF should be able to be established without the UE indicating any APN or SCEF address to the MME.</w:t>
      </w:r>
    </w:p>
    <w:p w:rsidR="003D2CD0" w:rsidRPr="003D2CD0" w:rsidRDefault="003D2CD0" w:rsidP="003D2CD0">
      <w:pPr>
        <w:rPr>
          <w:rFonts w:ascii="Arial" w:hAnsi="Arial" w:cs="Arial"/>
          <w:lang w:eastAsia="zh-CN"/>
        </w:rPr>
      </w:pPr>
    </w:p>
    <w:p w:rsidR="003D2CD0" w:rsidRPr="003D2CD0" w:rsidRDefault="003D2CD0" w:rsidP="00B14905">
      <w:pPr>
        <w:pStyle w:val="Heading1"/>
        <w:rPr>
          <w:rFonts w:cs="Arial"/>
          <w:sz w:val="20"/>
          <w:lang w:eastAsia="zh-CN"/>
        </w:rPr>
      </w:pPr>
    </w:p>
    <w:p w:rsidR="00B14905" w:rsidRPr="00CA3AF7" w:rsidRDefault="003D2CD0" w:rsidP="00B14905">
      <w:pPr>
        <w:pStyle w:val="Heading1"/>
        <w:rPr>
          <w:rFonts w:cs="Arial"/>
          <w:lang w:eastAsia="zh-CN"/>
        </w:rPr>
      </w:pPr>
      <w:r>
        <w:rPr>
          <w:rFonts w:cs="Arial"/>
          <w:lang w:eastAsia="zh-CN"/>
        </w:rPr>
        <w:t>5. Observations</w:t>
      </w:r>
      <w:r w:rsidR="00646B4C">
        <w:rPr>
          <w:rFonts w:cs="Arial"/>
          <w:lang w:eastAsia="zh-CN"/>
        </w:rPr>
        <w:t xml:space="preserve"> and consequences</w:t>
      </w:r>
    </w:p>
    <w:p w:rsidR="00B14905" w:rsidRDefault="00646B4C" w:rsidP="00B14905">
      <w:pPr>
        <w:rPr>
          <w:rFonts w:ascii="Arial" w:hAnsi="Arial" w:cs="Arial"/>
          <w:lang w:eastAsia="zh-CN"/>
        </w:rPr>
      </w:pPr>
      <w:r w:rsidRPr="00646B4C">
        <w:rPr>
          <w:rFonts w:ascii="Arial" w:hAnsi="Arial" w:cs="Arial"/>
          <w:b/>
          <w:lang w:eastAsia="zh-CN"/>
        </w:rPr>
        <w:t>Observation 1</w:t>
      </w:r>
      <w:r>
        <w:rPr>
          <w:rFonts w:ascii="Arial" w:hAnsi="Arial" w:cs="Arial"/>
          <w:b/>
          <w:lang w:eastAsia="zh-CN"/>
        </w:rPr>
        <w:t>:</w:t>
      </w:r>
      <w:r>
        <w:rPr>
          <w:rFonts w:ascii="Arial" w:hAnsi="Arial" w:cs="Arial"/>
          <w:lang w:eastAsia="zh-CN"/>
        </w:rPr>
        <w:t xml:space="preserve"> </w:t>
      </w:r>
      <w:r w:rsidR="003D2CD0">
        <w:rPr>
          <w:rFonts w:ascii="Arial" w:hAnsi="Arial" w:cs="Arial"/>
          <w:lang w:eastAsia="zh-CN"/>
        </w:rPr>
        <w:t>The UE has</w:t>
      </w:r>
      <w:r>
        <w:rPr>
          <w:rFonts w:ascii="Arial" w:hAnsi="Arial" w:cs="Arial"/>
          <w:lang w:eastAsia="zh-CN"/>
        </w:rPr>
        <w:t xml:space="preserve"> to be aware of whether the ‘connection’ is to a SCEF or PDN GW.</w:t>
      </w:r>
    </w:p>
    <w:p w:rsidR="00646B4C" w:rsidRDefault="00646B4C" w:rsidP="00B14905">
      <w:pPr>
        <w:rPr>
          <w:rFonts w:ascii="Arial" w:hAnsi="Arial" w:cs="Arial"/>
          <w:lang w:eastAsia="zh-CN"/>
        </w:rPr>
      </w:pPr>
    </w:p>
    <w:p w:rsidR="00646B4C" w:rsidRDefault="00646B4C" w:rsidP="00B14905">
      <w:pPr>
        <w:rPr>
          <w:rFonts w:ascii="Arial" w:hAnsi="Arial" w:cs="Arial"/>
          <w:lang w:eastAsia="zh-CN"/>
        </w:rPr>
      </w:pPr>
      <w:r w:rsidRPr="00646B4C">
        <w:rPr>
          <w:rFonts w:ascii="Arial" w:hAnsi="Arial" w:cs="Arial"/>
          <w:b/>
          <w:lang w:eastAsia="zh-CN"/>
        </w:rPr>
        <w:t>Observation 2</w:t>
      </w:r>
      <w:r>
        <w:rPr>
          <w:rFonts w:ascii="Arial" w:hAnsi="Arial" w:cs="Arial"/>
          <w:b/>
          <w:lang w:eastAsia="zh-CN"/>
        </w:rPr>
        <w:t>:</w:t>
      </w:r>
      <w:r>
        <w:rPr>
          <w:rFonts w:ascii="Arial" w:hAnsi="Arial" w:cs="Arial"/>
          <w:lang w:eastAsia="zh-CN"/>
        </w:rPr>
        <w:t xml:space="preserve"> Use of ESM protocols to establish the SCEF connection impacts the EMM layer (Service Request transmission, NAS-AS interaction in UE, and Service </w:t>
      </w:r>
      <w:r w:rsidR="00AB3AB1">
        <w:rPr>
          <w:rFonts w:ascii="Arial" w:hAnsi="Arial" w:cs="Arial"/>
          <w:lang w:eastAsia="zh-CN"/>
        </w:rPr>
        <w:t>R</w:t>
      </w:r>
      <w:r>
        <w:rPr>
          <w:rFonts w:ascii="Arial" w:hAnsi="Arial" w:cs="Arial"/>
          <w:lang w:eastAsia="zh-CN"/>
        </w:rPr>
        <w:t xml:space="preserve">equest response handling) and requires the EMM layer to know whether </w:t>
      </w:r>
      <w:r w:rsidRPr="00646B4C">
        <w:rPr>
          <w:rFonts w:ascii="Arial" w:hAnsi="Arial" w:cs="Arial"/>
          <w:highlight w:val="yellow"/>
          <w:lang w:eastAsia="zh-CN"/>
        </w:rPr>
        <w:t>every</w:t>
      </w:r>
      <w:r>
        <w:rPr>
          <w:rFonts w:ascii="Arial" w:hAnsi="Arial" w:cs="Arial"/>
          <w:lang w:eastAsia="zh-CN"/>
        </w:rPr>
        <w:t xml:space="preserve"> ESM connection is to the SCEF or a PDN GW. </w:t>
      </w:r>
    </w:p>
    <w:p w:rsidR="00646B4C" w:rsidRDefault="00646B4C" w:rsidP="00B14905">
      <w:pPr>
        <w:rPr>
          <w:rFonts w:ascii="Arial" w:hAnsi="Arial" w:cs="Arial"/>
          <w:lang w:eastAsia="zh-CN"/>
        </w:rPr>
      </w:pPr>
    </w:p>
    <w:p w:rsidR="00646B4C" w:rsidRDefault="00646B4C" w:rsidP="00B14905">
      <w:pPr>
        <w:rPr>
          <w:rFonts w:ascii="Arial" w:hAnsi="Arial" w:cs="Arial"/>
          <w:lang w:eastAsia="zh-CN"/>
        </w:rPr>
      </w:pPr>
      <w:r w:rsidRPr="00646B4C">
        <w:rPr>
          <w:rFonts w:ascii="Arial" w:hAnsi="Arial" w:cs="Arial"/>
          <w:b/>
          <w:lang w:eastAsia="zh-CN"/>
        </w:rPr>
        <w:t>Observation 3:</w:t>
      </w:r>
      <w:r>
        <w:rPr>
          <w:rFonts w:ascii="Arial" w:hAnsi="Arial" w:cs="Arial"/>
          <w:lang w:eastAsia="zh-CN"/>
        </w:rPr>
        <w:t xml:space="preserve"> When using the ESM protocol to establish the SCEF connection, the UE’s EMM layer does not need to know whether the ESM connection is for IP or Non-IP.</w:t>
      </w:r>
    </w:p>
    <w:p w:rsidR="00646B4C" w:rsidRDefault="00646B4C" w:rsidP="00B14905">
      <w:pPr>
        <w:rPr>
          <w:rFonts w:ascii="Arial" w:hAnsi="Arial" w:cs="Arial"/>
          <w:lang w:eastAsia="zh-CN"/>
        </w:rPr>
      </w:pPr>
    </w:p>
    <w:p w:rsidR="00646B4C" w:rsidRDefault="00646B4C" w:rsidP="00B14905">
      <w:pPr>
        <w:rPr>
          <w:rFonts w:ascii="Arial" w:hAnsi="Arial" w:cs="Arial"/>
          <w:lang w:eastAsia="zh-CN"/>
        </w:rPr>
      </w:pPr>
      <w:r>
        <w:rPr>
          <w:rFonts w:ascii="Arial" w:hAnsi="Arial" w:cs="Arial"/>
          <w:lang w:eastAsia="zh-CN"/>
        </w:rPr>
        <w:t xml:space="preserve">Suggestion: it seems simpler to use “a control bit within EMM” to establish the UE’s connection to the SCEF. </w:t>
      </w:r>
    </w:p>
    <w:p w:rsidR="00646B4C" w:rsidRDefault="00646B4C" w:rsidP="00B14905">
      <w:pPr>
        <w:rPr>
          <w:rFonts w:ascii="Arial" w:hAnsi="Arial" w:cs="Arial"/>
          <w:lang w:eastAsia="zh-CN"/>
        </w:rPr>
      </w:pPr>
    </w:p>
    <w:p w:rsidR="00646B4C" w:rsidRDefault="00646B4C" w:rsidP="00B14905">
      <w:pPr>
        <w:rPr>
          <w:rFonts w:ascii="Arial" w:hAnsi="Arial" w:cs="Arial"/>
          <w:lang w:eastAsia="zh-CN"/>
        </w:rPr>
      </w:pPr>
    </w:p>
    <w:p w:rsidR="003D2CD0" w:rsidRPr="00646B4C" w:rsidRDefault="00646B4C" w:rsidP="00B14905">
      <w:pPr>
        <w:rPr>
          <w:rFonts w:ascii="Arial" w:hAnsi="Arial" w:cs="Arial"/>
          <w:b/>
          <w:lang w:eastAsia="zh-CN"/>
        </w:rPr>
      </w:pPr>
      <w:r w:rsidRPr="00646B4C">
        <w:rPr>
          <w:rFonts w:ascii="Arial" w:hAnsi="Arial" w:cs="Arial"/>
          <w:b/>
          <w:lang w:eastAsia="zh-CN"/>
        </w:rPr>
        <w:t>6. Proposals</w:t>
      </w:r>
    </w:p>
    <w:p w:rsidR="003D2CD0" w:rsidRDefault="003D2CD0" w:rsidP="00B14905">
      <w:pPr>
        <w:rPr>
          <w:rFonts w:ascii="Arial" w:hAnsi="Arial" w:cs="Arial"/>
          <w:lang w:eastAsia="zh-CN"/>
        </w:rPr>
      </w:pPr>
    </w:p>
    <w:p w:rsidR="00646B4C" w:rsidRDefault="00646B4C" w:rsidP="00B14905">
      <w:pPr>
        <w:rPr>
          <w:rFonts w:ascii="Arial" w:hAnsi="Arial" w:cs="Arial"/>
          <w:lang w:eastAsia="zh-CN"/>
        </w:rPr>
      </w:pPr>
      <w:r>
        <w:rPr>
          <w:rFonts w:ascii="Arial" w:hAnsi="Arial" w:cs="Arial"/>
          <w:lang w:eastAsia="zh-CN"/>
        </w:rPr>
        <w:t>a) It is proposed that the SCEF connection is established using EMM signalling.</w:t>
      </w:r>
    </w:p>
    <w:p w:rsidR="00646B4C" w:rsidRDefault="00646B4C" w:rsidP="00B14905">
      <w:pPr>
        <w:rPr>
          <w:rFonts w:ascii="Arial" w:hAnsi="Arial" w:cs="Arial"/>
          <w:lang w:eastAsia="zh-CN"/>
        </w:rPr>
      </w:pPr>
    </w:p>
    <w:p w:rsidR="00646B4C" w:rsidRDefault="00646B4C" w:rsidP="00B14905">
      <w:pPr>
        <w:rPr>
          <w:rFonts w:ascii="Arial" w:hAnsi="Arial" w:cs="Arial"/>
          <w:lang w:eastAsia="zh-CN"/>
        </w:rPr>
      </w:pPr>
      <w:r>
        <w:rPr>
          <w:rFonts w:ascii="Arial" w:hAnsi="Arial" w:cs="Arial"/>
          <w:lang w:eastAsia="zh-CN"/>
        </w:rPr>
        <w:t xml:space="preserve">b) If (a) is rejected, then if ESM is used for the SCEF connection, it is necessary that the UE indicates to the MME whether it requires a SCEF connection or a PDN GW connection. And this </w:t>
      </w:r>
      <w:r w:rsidR="00AB3AB1">
        <w:rPr>
          <w:rFonts w:ascii="Arial" w:hAnsi="Arial" w:cs="Arial"/>
          <w:lang w:eastAsia="zh-CN"/>
        </w:rPr>
        <w:t xml:space="preserve">must </w:t>
      </w:r>
      <w:r>
        <w:rPr>
          <w:rFonts w:ascii="Arial" w:hAnsi="Arial" w:cs="Arial"/>
          <w:lang w:eastAsia="zh-CN"/>
        </w:rPr>
        <w:t>not involve APN or SCEF address configuration on the UE. In this case separate PDN types “SCEF” and “non-IP to PDN GW” are proposed to be added to ESM.</w:t>
      </w:r>
    </w:p>
    <w:p w:rsidR="00646B4C" w:rsidRDefault="00646B4C" w:rsidP="00B14905">
      <w:pPr>
        <w:rPr>
          <w:rFonts w:ascii="Arial" w:hAnsi="Arial" w:cs="Arial"/>
          <w:lang w:eastAsia="zh-CN"/>
        </w:rPr>
      </w:pPr>
    </w:p>
    <w:p w:rsidR="00646B4C" w:rsidRDefault="00646B4C" w:rsidP="00B14905">
      <w:pPr>
        <w:rPr>
          <w:rFonts w:ascii="Arial" w:hAnsi="Arial" w:cs="Arial"/>
          <w:lang w:eastAsia="zh-CN"/>
        </w:rPr>
      </w:pPr>
    </w:p>
    <w:p w:rsidR="00646B4C" w:rsidRDefault="00646B4C" w:rsidP="00B14905">
      <w:pPr>
        <w:rPr>
          <w:rFonts w:ascii="Arial" w:hAnsi="Arial" w:cs="Arial"/>
          <w:lang w:eastAsia="zh-CN"/>
        </w:rPr>
      </w:pPr>
    </w:p>
    <w:p w:rsidR="003D2CD0" w:rsidRDefault="003D2CD0" w:rsidP="00B14905">
      <w:pPr>
        <w:rPr>
          <w:rFonts w:ascii="Arial" w:hAnsi="Arial" w:cs="Arial"/>
          <w:lang w:eastAsia="zh-CN"/>
        </w:rPr>
      </w:pPr>
    </w:p>
    <w:sectPr w:rsidR="003D2CD0" w:rsidSect="00986FC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BAA" w:rsidRDefault="00945BAA">
      <w:r>
        <w:separator/>
      </w:r>
    </w:p>
  </w:endnote>
  <w:endnote w:type="continuationSeparator" w:id="0">
    <w:p w:rsidR="00945BAA" w:rsidRDefault="0094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BAA" w:rsidRDefault="00945BAA">
      <w:r>
        <w:separator/>
      </w:r>
    </w:p>
  </w:footnote>
  <w:footnote w:type="continuationSeparator" w:id="0">
    <w:p w:rsidR="00945BAA" w:rsidRDefault="00945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15pt;height:9.15pt" o:bullet="t">
        <v:imagedata r:id="rId1" o:title="art33D1"/>
      </v:shape>
    </w:pict>
  </w:numPicBullet>
  <w:abstractNum w:abstractNumId="0">
    <w:nsid w:val="038658B6"/>
    <w:multiLevelType w:val="hybridMultilevel"/>
    <w:tmpl w:val="02F017DA"/>
    <w:lvl w:ilvl="0" w:tplc="A388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7754CD"/>
    <w:multiLevelType w:val="hybridMultilevel"/>
    <w:tmpl w:val="E3EEC5DE"/>
    <w:lvl w:ilvl="0" w:tplc="5B60086E">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48534C0"/>
    <w:multiLevelType w:val="hybridMultilevel"/>
    <w:tmpl w:val="AD809D48"/>
    <w:lvl w:ilvl="0" w:tplc="BA083C6E">
      <w:start w:val="6"/>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F6336B5"/>
    <w:multiLevelType w:val="singleLevel"/>
    <w:tmpl w:val="0C09000F"/>
    <w:lvl w:ilvl="0">
      <w:start w:val="1"/>
      <w:numFmt w:val="decimal"/>
      <w:lvlText w:val="%1."/>
      <w:lvlJc w:val="left"/>
      <w:pPr>
        <w:tabs>
          <w:tab w:val="num" w:pos="360"/>
        </w:tabs>
        <w:ind w:left="360" w:hanging="360"/>
      </w:pPr>
    </w:lvl>
  </w:abstractNum>
  <w:abstractNum w:abstractNumId="8">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18421D"/>
    <w:multiLevelType w:val="hybridMultilevel"/>
    <w:tmpl w:val="E92E3194"/>
    <w:lvl w:ilvl="0" w:tplc="4C4684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5B7A9A"/>
    <w:multiLevelType w:val="singleLevel"/>
    <w:tmpl w:val="0C09000F"/>
    <w:lvl w:ilvl="0">
      <w:start w:val="1"/>
      <w:numFmt w:val="decimal"/>
      <w:lvlText w:val="%1."/>
      <w:lvlJc w:val="left"/>
      <w:pPr>
        <w:tabs>
          <w:tab w:val="num" w:pos="360"/>
        </w:tabs>
        <w:ind w:left="360" w:hanging="360"/>
      </w:pPr>
    </w:lvl>
  </w:abstractNum>
  <w:abstractNum w:abstractNumId="13">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14">
    <w:nsid w:val="523F0DCF"/>
    <w:multiLevelType w:val="hybridMultilevel"/>
    <w:tmpl w:val="57B2CBD0"/>
    <w:lvl w:ilvl="0" w:tplc="9AA2B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33E3E80"/>
    <w:multiLevelType w:val="hybridMultilevel"/>
    <w:tmpl w:val="A72853E8"/>
    <w:lvl w:ilvl="0" w:tplc="2C6481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nsid w:val="75A75B1E"/>
    <w:multiLevelType w:val="hybridMultilevel"/>
    <w:tmpl w:val="A81A5D5A"/>
    <w:lvl w:ilvl="0" w:tplc="D654DC14">
      <w:start w:val="1"/>
      <w:numFmt w:val="bullet"/>
      <w:lvlText w:val="•"/>
      <w:lvlJc w:val="left"/>
      <w:pPr>
        <w:tabs>
          <w:tab w:val="num" w:pos="720"/>
        </w:tabs>
        <w:ind w:left="720" w:hanging="360"/>
      </w:pPr>
      <w:rPr>
        <w:rFonts w:ascii="Times New Roman" w:hAnsi="Times New Roman" w:hint="default"/>
      </w:rPr>
    </w:lvl>
    <w:lvl w:ilvl="1" w:tplc="7D280E64" w:tentative="1">
      <w:start w:val="1"/>
      <w:numFmt w:val="bullet"/>
      <w:lvlText w:val="•"/>
      <w:lvlJc w:val="left"/>
      <w:pPr>
        <w:tabs>
          <w:tab w:val="num" w:pos="1440"/>
        </w:tabs>
        <w:ind w:left="1440" w:hanging="360"/>
      </w:pPr>
      <w:rPr>
        <w:rFonts w:ascii="Times New Roman" w:hAnsi="Times New Roman" w:hint="default"/>
      </w:rPr>
    </w:lvl>
    <w:lvl w:ilvl="2" w:tplc="63DC817E" w:tentative="1">
      <w:start w:val="1"/>
      <w:numFmt w:val="bullet"/>
      <w:lvlText w:val="•"/>
      <w:lvlJc w:val="left"/>
      <w:pPr>
        <w:tabs>
          <w:tab w:val="num" w:pos="2160"/>
        </w:tabs>
        <w:ind w:left="2160" w:hanging="360"/>
      </w:pPr>
      <w:rPr>
        <w:rFonts w:ascii="Times New Roman" w:hAnsi="Times New Roman" w:hint="default"/>
      </w:rPr>
    </w:lvl>
    <w:lvl w:ilvl="3" w:tplc="29AAD1D2" w:tentative="1">
      <w:start w:val="1"/>
      <w:numFmt w:val="bullet"/>
      <w:lvlText w:val="•"/>
      <w:lvlJc w:val="left"/>
      <w:pPr>
        <w:tabs>
          <w:tab w:val="num" w:pos="2880"/>
        </w:tabs>
        <w:ind w:left="2880" w:hanging="360"/>
      </w:pPr>
      <w:rPr>
        <w:rFonts w:ascii="Times New Roman" w:hAnsi="Times New Roman" w:hint="default"/>
      </w:rPr>
    </w:lvl>
    <w:lvl w:ilvl="4" w:tplc="1388C8D2" w:tentative="1">
      <w:start w:val="1"/>
      <w:numFmt w:val="bullet"/>
      <w:lvlText w:val="•"/>
      <w:lvlJc w:val="left"/>
      <w:pPr>
        <w:tabs>
          <w:tab w:val="num" w:pos="3600"/>
        </w:tabs>
        <w:ind w:left="3600" w:hanging="360"/>
      </w:pPr>
      <w:rPr>
        <w:rFonts w:ascii="Times New Roman" w:hAnsi="Times New Roman" w:hint="default"/>
      </w:rPr>
    </w:lvl>
    <w:lvl w:ilvl="5" w:tplc="B3381CBC" w:tentative="1">
      <w:start w:val="1"/>
      <w:numFmt w:val="bullet"/>
      <w:lvlText w:val="•"/>
      <w:lvlJc w:val="left"/>
      <w:pPr>
        <w:tabs>
          <w:tab w:val="num" w:pos="4320"/>
        </w:tabs>
        <w:ind w:left="4320" w:hanging="360"/>
      </w:pPr>
      <w:rPr>
        <w:rFonts w:ascii="Times New Roman" w:hAnsi="Times New Roman" w:hint="default"/>
      </w:rPr>
    </w:lvl>
    <w:lvl w:ilvl="6" w:tplc="D65AE8A0" w:tentative="1">
      <w:start w:val="1"/>
      <w:numFmt w:val="bullet"/>
      <w:lvlText w:val="•"/>
      <w:lvlJc w:val="left"/>
      <w:pPr>
        <w:tabs>
          <w:tab w:val="num" w:pos="5040"/>
        </w:tabs>
        <w:ind w:left="5040" w:hanging="360"/>
      </w:pPr>
      <w:rPr>
        <w:rFonts w:ascii="Times New Roman" w:hAnsi="Times New Roman" w:hint="default"/>
      </w:rPr>
    </w:lvl>
    <w:lvl w:ilvl="7" w:tplc="F4E8240A" w:tentative="1">
      <w:start w:val="1"/>
      <w:numFmt w:val="bullet"/>
      <w:lvlText w:val="•"/>
      <w:lvlJc w:val="left"/>
      <w:pPr>
        <w:tabs>
          <w:tab w:val="num" w:pos="5760"/>
        </w:tabs>
        <w:ind w:left="5760" w:hanging="360"/>
      </w:pPr>
      <w:rPr>
        <w:rFonts w:ascii="Times New Roman" w:hAnsi="Times New Roman" w:hint="default"/>
      </w:rPr>
    </w:lvl>
    <w:lvl w:ilvl="8" w:tplc="D8DC01B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7"/>
  </w:num>
  <w:num w:numId="3">
    <w:abstractNumId w:val="6"/>
  </w:num>
  <w:num w:numId="4">
    <w:abstractNumId w:val="17"/>
  </w:num>
  <w:num w:numId="5">
    <w:abstractNumId w:val="5"/>
  </w:num>
  <w:num w:numId="6">
    <w:abstractNumId w:val="8"/>
  </w:num>
  <w:num w:numId="7">
    <w:abstractNumId w:val="9"/>
  </w:num>
  <w:num w:numId="8">
    <w:abstractNumId w:val="11"/>
  </w:num>
  <w:num w:numId="9">
    <w:abstractNumId w:val="19"/>
  </w:num>
  <w:num w:numId="10">
    <w:abstractNumId w:val="1"/>
  </w:num>
  <w:num w:numId="11">
    <w:abstractNumId w:val="13"/>
  </w:num>
  <w:num w:numId="12">
    <w:abstractNumId w:val="2"/>
  </w:num>
  <w:num w:numId="13">
    <w:abstractNumId w:val="16"/>
  </w:num>
  <w:num w:numId="14">
    <w:abstractNumId w:val="0"/>
  </w:num>
  <w:num w:numId="15">
    <w:abstractNumId w:val="14"/>
  </w:num>
  <w:num w:numId="16">
    <w:abstractNumId w:val="10"/>
  </w:num>
  <w:num w:numId="17">
    <w:abstractNumId w:val="18"/>
  </w:num>
  <w:num w:numId="18">
    <w:abstractNumId w:val="15"/>
  </w:num>
  <w:num w:numId="19">
    <w:abstractNumId w:val="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0FFB"/>
    <w:rsid w:val="00005A2A"/>
    <w:rsid w:val="00016AAA"/>
    <w:rsid w:val="00024FC7"/>
    <w:rsid w:val="00026029"/>
    <w:rsid w:val="00027A81"/>
    <w:rsid w:val="00032ED3"/>
    <w:rsid w:val="00037EF3"/>
    <w:rsid w:val="00044AF3"/>
    <w:rsid w:val="000463E3"/>
    <w:rsid w:val="00046A40"/>
    <w:rsid w:val="00047DDC"/>
    <w:rsid w:val="000512B5"/>
    <w:rsid w:val="00055FA3"/>
    <w:rsid w:val="00056F79"/>
    <w:rsid w:val="000611C6"/>
    <w:rsid w:val="00064F61"/>
    <w:rsid w:val="00064F7D"/>
    <w:rsid w:val="000657E4"/>
    <w:rsid w:val="00070A9A"/>
    <w:rsid w:val="00072A92"/>
    <w:rsid w:val="00075F92"/>
    <w:rsid w:val="00076B1B"/>
    <w:rsid w:val="00080311"/>
    <w:rsid w:val="00082284"/>
    <w:rsid w:val="0008324E"/>
    <w:rsid w:val="00083E66"/>
    <w:rsid w:val="00087FD8"/>
    <w:rsid w:val="00092A55"/>
    <w:rsid w:val="00092DE6"/>
    <w:rsid w:val="00093868"/>
    <w:rsid w:val="000967F4"/>
    <w:rsid w:val="000A0B44"/>
    <w:rsid w:val="000A4E71"/>
    <w:rsid w:val="000A6BF9"/>
    <w:rsid w:val="000B2C3B"/>
    <w:rsid w:val="000B2DEA"/>
    <w:rsid w:val="000B33F6"/>
    <w:rsid w:val="000B4935"/>
    <w:rsid w:val="000B5B2E"/>
    <w:rsid w:val="000B7D35"/>
    <w:rsid w:val="000D05F7"/>
    <w:rsid w:val="000D1807"/>
    <w:rsid w:val="000D4C11"/>
    <w:rsid w:val="000E1F85"/>
    <w:rsid w:val="000E2A74"/>
    <w:rsid w:val="000E3E82"/>
    <w:rsid w:val="000E41F5"/>
    <w:rsid w:val="000E7BF8"/>
    <w:rsid w:val="000F1AC1"/>
    <w:rsid w:val="000F44F4"/>
    <w:rsid w:val="000F4A4A"/>
    <w:rsid w:val="000F5408"/>
    <w:rsid w:val="001013E9"/>
    <w:rsid w:val="0010162C"/>
    <w:rsid w:val="00103719"/>
    <w:rsid w:val="00103DEF"/>
    <w:rsid w:val="00110CDB"/>
    <w:rsid w:val="00113D23"/>
    <w:rsid w:val="00115543"/>
    <w:rsid w:val="0012090B"/>
    <w:rsid w:val="00121099"/>
    <w:rsid w:val="00122E14"/>
    <w:rsid w:val="0012403D"/>
    <w:rsid w:val="00127D4F"/>
    <w:rsid w:val="001321DB"/>
    <w:rsid w:val="00132C07"/>
    <w:rsid w:val="00134D24"/>
    <w:rsid w:val="00135045"/>
    <w:rsid w:val="00135095"/>
    <w:rsid w:val="001350E9"/>
    <w:rsid w:val="001368C6"/>
    <w:rsid w:val="00143D2E"/>
    <w:rsid w:val="00144DE4"/>
    <w:rsid w:val="00144F03"/>
    <w:rsid w:val="00147D95"/>
    <w:rsid w:val="00150814"/>
    <w:rsid w:val="00152C98"/>
    <w:rsid w:val="001553C2"/>
    <w:rsid w:val="00155ECA"/>
    <w:rsid w:val="00157AB1"/>
    <w:rsid w:val="0016223D"/>
    <w:rsid w:val="00162A89"/>
    <w:rsid w:val="00163F1A"/>
    <w:rsid w:val="00163F65"/>
    <w:rsid w:val="00166FE2"/>
    <w:rsid w:val="00167C0C"/>
    <w:rsid w:val="00170D6E"/>
    <w:rsid w:val="00176A83"/>
    <w:rsid w:val="00177B41"/>
    <w:rsid w:val="00180A17"/>
    <w:rsid w:val="00181846"/>
    <w:rsid w:val="00183054"/>
    <w:rsid w:val="00184250"/>
    <w:rsid w:val="00185172"/>
    <w:rsid w:val="00187014"/>
    <w:rsid w:val="001879C6"/>
    <w:rsid w:val="00187B77"/>
    <w:rsid w:val="00187C60"/>
    <w:rsid w:val="00193358"/>
    <w:rsid w:val="001941DA"/>
    <w:rsid w:val="00197731"/>
    <w:rsid w:val="001A1826"/>
    <w:rsid w:val="001A1D4C"/>
    <w:rsid w:val="001A4679"/>
    <w:rsid w:val="001A72CE"/>
    <w:rsid w:val="001B1138"/>
    <w:rsid w:val="001B4721"/>
    <w:rsid w:val="001B4AF2"/>
    <w:rsid w:val="001B4E25"/>
    <w:rsid w:val="001B6120"/>
    <w:rsid w:val="001B67F4"/>
    <w:rsid w:val="001B7A6B"/>
    <w:rsid w:val="001C14FC"/>
    <w:rsid w:val="001C150C"/>
    <w:rsid w:val="001C21D3"/>
    <w:rsid w:val="001C26C7"/>
    <w:rsid w:val="001C4BAE"/>
    <w:rsid w:val="001C749B"/>
    <w:rsid w:val="001D0354"/>
    <w:rsid w:val="001D0676"/>
    <w:rsid w:val="001E0725"/>
    <w:rsid w:val="001E24B4"/>
    <w:rsid w:val="001E2813"/>
    <w:rsid w:val="001E2D52"/>
    <w:rsid w:val="001E3925"/>
    <w:rsid w:val="001E44EB"/>
    <w:rsid w:val="001E6DB1"/>
    <w:rsid w:val="001E7BA7"/>
    <w:rsid w:val="001F02EB"/>
    <w:rsid w:val="001F0D51"/>
    <w:rsid w:val="001F2939"/>
    <w:rsid w:val="001F2BBD"/>
    <w:rsid w:val="001F6C91"/>
    <w:rsid w:val="001F7B2E"/>
    <w:rsid w:val="00200514"/>
    <w:rsid w:val="00203D1D"/>
    <w:rsid w:val="00204805"/>
    <w:rsid w:val="00205401"/>
    <w:rsid w:val="002062D4"/>
    <w:rsid w:val="002070CB"/>
    <w:rsid w:val="002121A2"/>
    <w:rsid w:val="002125C1"/>
    <w:rsid w:val="00220819"/>
    <w:rsid w:val="00220CD4"/>
    <w:rsid w:val="002253BA"/>
    <w:rsid w:val="00226CBC"/>
    <w:rsid w:val="00227FF3"/>
    <w:rsid w:val="00232675"/>
    <w:rsid w:val="002341B1"/>
    <w:rsid w:val="00235921"/>
    <w:rsid w:val="00235E3D"/>
    <w:rsid w:val="00236D1F"/>
    <w:rsid w:val="0023789B"/>
    <w:rsid w:val="002409D8"/>
    <w:rsid w:val="0024149B"/>
    <w:rsid w:val="0024497C"/>
    <w:rsid w:val="00244D06"/>
    <w:rsid w:val="002503CC"/>
    <w:rsid w:val="00251853"/>
    <w:rsid w:val="002604C2"/>
    <w:rsid w:val="002614E4"/>
    <w:rsid w:val="00264F94"/>
    <w:rsid w:val="00266854"/>
    <w:rsid w:val="00270022"/>
    <w:rsid w:val="00271C35"/>
    <w:rsid w:val="00272418"/>
    <w:rsid w:val="00275B6E"/>
    <w:rsid w:val="00280C46"/>
    <w:rsid w:val="002817CE"/>
    <w:rsid w:val="00281C1E"/>
    <w:rsid w:val="0029319A"/>
    <w:rsid w:val="00293EC7"/>
    <w:rsid w:val="00293FC0"/>
    <w:rsid w:val="002968F2"/>
    <w:rsid w:val="0029705C"/>
    <w:rsid w:val="002A19B2"/>
    <w:rsid w:val="002A70AD"/>
    <w:rsid w:val="002B3C6F"/>
    <w:rsid w:val="002B5361"/>
    <w:rsid w:val="002C1341"/>
    <w:rsid w:val="002C1680"/>
    <w:rsid w:val="002C2D6D"/>
    <w:rsid w:val="002C326A"/>
    <w:rsid w:val="002C3507"/>
    <w:rsid w:val="002C3C27"/>
    <w:rsid w:val="002C6B68"/>
    <w:rsid w:val="002D20EC"/>
    <w:rsid w:val="002D2128"/>
    <w:rsid w:val="002D44E0"/>
    <w:rsid w:val="002D5762"/>
    <w:rsid w:val="002D6C17"/>
    <w:rsid w:val="002E05C5"/>
    <w:rsid w:val="002E0D0E"/>
    <w:rsid w:val="002E46D3"/>
    <w:rsid w:val="002E54A0"/>
    <w:rsid w:val="002E5765"/>
    <w:rsid w:val="002E5C60"/>
    <w:rsid w:val="002E7077"/>
    <w:rsid w:val="002F24DD"/>
    <w:rsid w:val="00306D14"/>
    <w:rsid w:val="003073CD"/>
    <w:rsid w:val="00312BA4"/>
    <w:rsid w:val="003132F7"/>
    <w:rsid w:val="00314A16"/>
    <w:rsid w:val="00314A9D"/>
    <w:rsid w:val="00315E36"/>
    <w:rsid w:val="00316CC7"/>
    <w:rsid w:val="00317E5A"/>
    <w:rsid w:val="003243F2"/>
    <w:rsid w:val="00325E33"/>
    <w:rsid w:val="00326E55"/>
    <w:rsid w:val="003278B2"/>
    <w:rsid w:val="00330A1F"/>
    <w:rsid w:val="00330CAC"/>
    <w:rsid w:val="00336D40"/>
    <w:rsid w:val="00337373"/>
    <w:rsid w:val="00342978"/>
    <w:rsid w:val="00342FA0"/>
    <w:rsid w:val="0034354F"/>
    <w:rsid w:val="0034534C"/>
    <w:rsid w:val="003459B9"/>
    <w:rsid w:val="0035017F"/>
    <w:rsid w:val="00350D33"/>
    <w:rsid w:val="00351D36"/>
    <w:rsid w:val="00355B05"/>
    <w:rsid w:val="003561D5"/>
    <w:rsid w:val="00360AB0"/>
    <w:rsid w:val="00361977"/>
    <w:rsid w:val="00362207"/>
    <w:rsid w:val="0036327B"/>
    <w:rsid w:val="00372B01"/>
    <w:rsid w:val="00373587"/>
    <w:rsid w:val="003749A0"/>
    <w:rsid w:val="00375179"/>
    <w:rsid w:val="003751BA"/>
    <w:rsid w:val="00375C49"/>
    <w:rsid w:val="0038127E"/>
    <w:rsid w:val="0038584B"/>
    <w:rsid w:val="003863B5"/>
    <w:rsid w:val="00393439"/>
    <w:rsid w:val="00393DC4"/>
    <w:rsid w:val="00396066"/>
    <w:rsid w:val="003A0066"/>
    <w:rsid w:val="003A217B"/>
    <w:rsid w:val="003A376A"/>
    <w:rsid w:val="003A41D2"/>
    <w:rsid w:val="003A42E3"/>
    <w:rsid w:val="003A4D8B"/>
    <w:rsid w:val="003A67A8"/>
    <w:rsid w:val="003A6B95"/>
    <w:rsid w:val="003A70E9"/>
    <w:rsid w:val="003B0007"/>
    <w:rsid w:val="003B03EA"/>
    <w:rsid w:val="003B128C"/>
    <w:rsid w:val="003B23B5"/>
    <w:rsid w:val="003B621B"/>
    <w:rsid w:val="003B7F08"/>
    <w:rsid w:val="003C089C"/>
    <w:rsid w:val="003C0920"/>
    <w:rsid w:val="003C345F"/>
    <w:rsid w:val="003C4D77"/>
    <w:rsid w:val="003C51B4"/>
    <w:rsid w:val="003D2217"/>
    <w:rsid w:val="003D2674"/>
    <w:rsid w:val="003D2CD0"/>
    <w:rsid w:val="003D4ED5"/>
    <w:rsid w:val="003D6510"/>
    <w:rsid w:val="003E07B5"/>
    <w:rsid w:val="003E19BB"/>
    <w:rsid w:val="003E2D4A"/>
    <w:rsid w:val="003E2FC8"/>
    <w:rsid w:val="003E34FA"/>
    <w:rsid w:val="003E3E10"/>
    <w:rsid w:val="003E5F93"/>
    <w:rsid w:val="00400078"/>
    <w:rsid w:val="004027DA"/>
    <w:rsid w:val="00402BA6"/>
    <w:rsid w:val="00405BFA"/>
    <w:rsid w:val="00405D46"/>
    <w:rsid w:val="00405F1F"/>
    <w:rsid w:val="00406F8F"/>
    <w:rsid w:val="00407ADA"/>
    <w:rsid w:val="00411168"/>
    <w:rsid w:val="0041290E"/>
    <w:rsid w:val="00414EDC"/>
    <w:rsid w:val="00415D4E"/>
    <w:rsid w:val="00416D3F"/>
    <w:rsid w:val="00423BC9"/>
    <w:rsid w:val="00427680"/>
    <w:rsid w:val="00427E8B"/>
    <w:rsid w:val="00431620"/>
    <w:rsid w:val="004323CC"/>
    <w:rsid w:val="0043246F"/>
    <w:rsid w:val="004337A0"/>
    <w:rsid w:val="004337C3"/>
    <w:rsid w:val="00434BE7"/>
    <w:rsid w:val="004350F9"/>
    <w:rsid w:val="00435C44"/>
    <w:rsid w:val="004369A5"/>
    <w:rsid w:val="00440226"/>
    <w:rsid w:val="00442030"/>
    <w:rsid w:val="00442341"/>
    <w:rsid w:val="00450047"/>
    <w:rsid w:val="0045162D"/>
    <w:rsid w:val="004533B4"/>
    <w:rsid w:val="004573AF"/>
    <w:rsid w:val="004601EC"/>
    <w:rsid w:val="00461531"/>
    <w:rsid w:val="00461730"/>
    <w:rsid w:val="00461D67"/>
    <w:rsid w:val="004631B5"/>
    <w:rsid w:val="00470134"/>
    <w:rsid w:val="0047182B"/>
    <w:rsid w:val="00473B9B"/>
    <w:rsid w:val="00475FD0"/>
    <w:rsid w:val="00481D67"/>
    <w:rsid w:val="0048432B"/>
    <w:rsid w:val="00485C07"/>
    <w:rsid w:val="00485DCF"/>
    <w:rsid w:val="00487274"/>
    <w:rsid w:val="004942AD"/>
    <w:rsid w:val="00495A71"/>
    <w:rsid w:val="00496209"/>
    <w:rsid w:val="004A0825"/>
    <w:rsid w:val="004A1FA1"/>
    <w:rsid w:val="004A3F49"/>
    <w:rsid w:val="004A41D1"/>
    <w:rsid w:val="004A4548"/>
    <w:rsid w:val="004B55A2"/>
    <w:rsid w:val="004B5B43"/>
    <w:rsid w:val="004B6F82"/>
    <w:rsid w:val="004C0C9C"/>
    <w:rsid w:val="004C0F51"/>
    <w:rsid w:val="004C73C4"/>
    <w:rsid w:val="004D0B5D"/>
    <w:rsid w:val="004D1C4C"/>
    <w:rsid w:val="004D275B"/>
    <w:rsid w:val="004D4D5A"/>
    <w:rsid w:val="004E0DEB"/>
    <w:rsid w:val="004E4216"/>
    <w:rsid w:val="004F1936"/>
    <w:rsid w:val="004F2B01"/>
    <w:rsid w:val="004F6B31"/>
    <w:rsid w:val="00500E20"/>
    <w:rsid w:val="00502440"/>
    <w:rsid w:val="00503165"/>
    <w:rsid w:val="00503462"/>
    <w:rsid w:val="00505310"/>
    <w:rsid w:val="00506113"/>
    <w:rsid w:val="005070C8"/>
    <w:rsid w:val="00512622"/>
    <w:rsid w:val="00514A1A"/>
    <w:rsid w:val="005154AE"/>
    <w:rsid w:val="0052032E"/>
    <w:rsid w:val="0052110A"/>
    <w:rsid w:val="0052339A"/>
    <w:rsid w:val="00524448"/>
    <w:rsid w:val="00524B0B"/>
    <w:rsid w:val="00532A59"/>
    <w:rsid w:val="00534ABF"/>
    <w:rsid w:val="0053594F"/>
    <w:rsid w:val="00540FB2"/>
    <w:rsid w:val="0054197B"/>
    <w:rsid w:val="005451D1"/>
    <w:rsid w:val="00546CFF"/>
    <w:rsid w:val="00547042"/>
    <w:rsid w:val="0054737F"/>
    <w:rsid w:val="005520D8"/>
    <w:rsid w:val="005534C3"/>
    <w:rsid w:val="00566090"/>
    <w:rsid w:val="005675D1"/>
    <w:rsid w:val="00567D6B"/>
    <w:rsid w:val="00572870"/>
    <w:rsid w:val="00572AB2"/>
    <w:rsid w:val="005730AD"/>
    <w:rsid w:val="00573475"/>
    <w:rsid w:val="0057412A"/>
    <w:rsid w:val="00575614"/>
    <w:rsid w:val="0057639F"/>
    <w:rsid w:val="00576F12"/>
    <w:rsid w:val="0058164F"/>
    <w:rsid w:val="00586201"/>
    <w:rsid w:val="00590F4E"/>
    <w:rsid w:val="0059268B"/>
    <w:rsid w:val="00593518"/>
    <w:rsid w:val="00593E1F"/>
    <w:rsid w:val="005954FA"/>
    <w:rsid w:val="00595A75"/>
    <w:rsid w:val="00595A7A"/>
    <w:rsid w:val="00597C73"/>
    <w:rsid w:val="005A18C5"/>
    <w:rsid w:val="005A67F3"/>
    <w:rsid w:val="005B1ECC"/>
    <w:rsid w:val="005B295F"/>
    <w:rsid w:val="005C0FFC"/>
    <w:rsid w:val="005C3F71"/>
    <w:rsid w:val="005C533C"/>
    <w:rsid w:val="005C7433"/>
    <w:rsid w:val="005D3A6E"/>
    <w:rsid w:val="005D3E64"/>
    <w:rsid w:val="005D41CD"/>
    <w:rsid w:val="005D70A3"/>
    <w:rsid w:val="005D7C96"/>
    <w:rsid w:val="005E07CC"/>
    <w:rsid w:val="005E0CD0"/>
    <w:rsid w:val="005E12D9"/>
    <w:rsid w:val="005E2933"/>
    <w:rsid w:val="005E3B69"/>
    <w:rsid w:val="005E3B9C"/>
    <w:rsid w:val="005E5037"/>
    <w:rsid w:val="005E62D4"/>
    <w:rsid w:val="005E7235"/>
    <w:rsid w:val="005F1036"/>
    <w:rsid w:val="005F62A3"/>
    <w:rsid w:val="006017CD"/>
    <w:rsid w:val="006024BE"/>
    <w:rsid w:val="00607C11"/>
    <w:rsid w:val="00610E60"/>
    <w:rsid w:val="00611A15"/>
    <w:rsid w:val="006139BB"/>
    <w:rsid w:val="00613B24"/>
    <w:rsid w:val="00615F9A"/>
    <w:rsid w:val="0062240F"/>
    <w:rsid w:val="006247BF"/>
    <w:rsid w:val="00625188"/>
    <w:rsid w:val="00625D84"/>
    <w:rsid w:val="006310EE"/>
    <w:rsid w:val="006350BC"/>
    <w:rsid w:val="00635E8D"/>
    <w:rsid w:val="00636288"/>
    <w:rsid w:val="00641D91"/>
    <w:rsid w:val="006445D9"/>
    <w:rsid w:val="00646329"/>
    <w:rsid w:val="00646B4C"/>
    <w:rsid w:val="006474E6"/>
    <w:rsid w:val="00654D51"/>
    <w:rsid w:val="006552CF"/>
    <w:rsid w:val="006569AC"/>
    <w:rsid w:val="00656D6A"/>
    <w:rsid w:val="0065754A"/>
    <w:rsid w:val="00657CA3"/>
    <w:rsid w:val="00660354"/>
    <w:rsid w:val="006619D1"/>
    <w:rsid w:val="00662738"/>
    <w:rsid w:val="00665B9B"/>
    <w:rsid w:val="006707EA"/>
    <w:rsid w:val="00672963"/>
    <w:rsid w:val="00674AFB"/>
    <w:rsid w:val="00674B1A"/>
    <w:rsid w:val="00675575"/>
    <w:rsid w:val="00677BF9"/>
    <w:rsid w:val="00686205"/>
    <w:rsid w:val="00692444"/>
    <w:rsid w:val="00695FD2"/>
    <w:rsid w:val="006A1D0B"/>
    <w:rsid w:val="006A5B08"/>
    <w:rsid w:val="006A6513"/>
    <w:rsid w:val="006A7423"/>
    <w:rsid w:val="006A7C8B"/>
    <w:rsid w:val="006A7CCC"/>
    <w:rsid w:val="006B1CF8"/>
    <w:rsid w:val="006C1B31"/>
    <w:rsid w:val="006C609B"/>
    <w:rsid w:val="006D0728"/>
    <w:rsid w:val="006D3449"/>
    <w:rsid w:val="006D36F8"/>
    <w:rsid w:val="006D6ED5"/>
    <w:rsid w:val="006E015F"/>
    <w:rsid w:val="006E05FB"/>
    <w:rsid w:val="006E09F9"/>
    <w:rsid w:val="006E2B4B"/>
    <w:rsid w:val="006E478F"/>
    <w:rsid w:val="006E5884"/>
    <w:rsid w:val="006F02DE"/>
    <w:rsid w:val="006F1ECB"/>
    <w:rsid w:val="006F5A78"/>
    <w:rsid w:val="007018B6"/>
    <w:rsid w:val="00701B36"/>
    <w:rsid w:val="007025BE"/>
    <w:rsid w:val="00703274"/>
    <w:rsid w:val="00703DB2"/>
    <w:rsid w:val="00707BF9"/>
    <w:rsid w:val="00707EE6"/>
    <w:rsid w:val="00710BB9"/>
    <w:rsid w:val="00715209"/>
    <w:rsid w:val="007173BE"/>
    <w:rsid w:val="00720579"/>
    <w:rsid w:val="00721611"/>
    <w:rsid w:val="007228AC"/>
    <w:rsid w:val="00731966"/>
    <w:rsid w:val="00731E89"/>
    <w:rsid w:val="00736124"/>
    <w:rsid w:val="00737ACC"/>
    <w:rsid w:val="00743BBE"/>
    <w:rsid w:val="00743CF6"/>
    <w:rsid w:val="00743DC7"/>
    <w:rsid w:val="00744C06"/>
    <w:rsid w:val="00744F3A"/>
    <w:rsid w:val="007536D8"/>
    <w:rsid w:val="0076091E"/>
    <w:rsid w:val="007626D8"/>
    <w:rsid w:val="00763ED0"/>
    <w:rsid w:val="00771F96"/>
    <w:rsid w:val="00772FF0"/>
    <w:rsid w:val="007744C4"/>
    <w:rsid w:val="007754A7"/>
    <w:rsid w:val="0077796C"/>
    <w:rsid w:val="00781736"/>
    <w:rsid w:val="00781F23"/>
    <w:rsid w:val="00783D1A"/>
    <w:rsid w:val="00787383"/>
    <w:rsid w:val="00787F48"/>
    <w:rsid w:val="0079245A"/>
    <w:rsid w:val="0079524A"/>
    <w:rsid w:val="00795A0F"/>
    <w:rsid w:val="007979A8"/>
    <w:rsid w:val="007A1560"/>
    <w:rsid w:val="007A51C8"/>
    <w:rsid w:val="007A5B7E"/>
    <w:rsid w:val="007A791C"/>
    <w:rsid w:val="007A7987"/>
    <w:rsid w:val="007B6FE4"/>
    <w:rsid w:val="007B759B"/>
    <w:rsid w:val="007C1556"/>
    <w:rsid w:val="007C6613"/>
    <w:rsid w:val="007D12A6"/>
    <w:rsid w:val="007D2D3D"/>
    <w:rsid w:val="007D5836"/>
    <w:rsid w:val="007D59B1"/>
    <w:rsid w:val="007D5D52"/>
    <w:rsid w:val="007D7E8A"/>
    <w:rsid w:val="007E2AB6"/>
    <w:rsid w:val="007E3B5D"/>
    <w:rsid w:val="007E6B22"/>
    <w:rsid w:val="007E6F74"/>
    <w:rsid w:val="007E7497"/>
    <w:rsid w:val="007F0D64"/>
    <w:rsid w:val="007F274A"/>
    <w:rsid w:val="0080076B"/>
    <w:rsid w:val="0080090F"/>
    <w:rsid w:val="008057D8"/>
    <w:rsid w:val="00805DD8"/>
    <w:rsid w:val="00810838"/>
    <w:rsid w:val="00812C2C"/>
    <w:rsid w:val="00813E6C"/>
    <w:rsid w:val="00817A47"/>
    <w:rsid w:val="00825322"/>
    <w:rsid w:val="008262A8"/>
    <w:rsid w:val="008267E8"/>
    <w:rsid w:val="00826E13"/>
    <w:rsid w:val="0083494A"/>
    <w:rsid w:val="00837F12"/>
    <w:rsid w:val="00840B99"/>
    <w:rsid w:val="00840E5C"/>
    <w:rsid w:val="00841FE3"/>
    <w:rsid w:val="00844A0B"/>
    <w:rsid w:val="00846D62"/>
    <w:rsid w:val="008519AF"/>
    <w:rsid w:val="00853295"/>
    <w:rsid w:val="008557F7"/>
    <w:rsid w:val="0085675B"/>
    <w:rsid w:val="00863017"/>
    <w:rsid w:val="00863108"/>
    <w:rsid w:val="00863373"/>
    <w:rsid w:val="00863F40"/>
    <w:rsid w:val="00865B24"/>
    <w:rsid w:val="0086654D"/>
    <w:rsid w:val="00867BCE"/>
    <w:rsid w:val="008708EA"/>
    <w:rsid w:val="00871FE2"/>
    <w:rsid w:val="008753FC"/>
    <w:rsid w:val="00877B5C"/>
    <w:rsid w:val="008839CC"/>
    <w:rsid w:val="00884CF9"/>
    <w:rsid w:val="00885030"/>
    <w:rsid w:val="008911CF"/>
    <w:rsid w:val="00892A84"/>
    <w:rsid w:val="0089309F"/>
    <w:rsid w:val="0089529A"/>
    <w:rsid w:val="00897044"/>
    <w:rsid w:val="008A2192"/>
    <w:rsid w:val="008A6DFF"/>
    <w:rsid w:val="008A79EE"/>
    <w:rsid w:val="008B3274"/>
    <w:rsid w:val="008B3A14"/>
    <w:rsid w:val="008B52CF"/>
    <w:rsid w:val="008B6433"/>
    <w:rsid w:val="008B65EC"/>
    <w:rsid w:val="008B6648"/>
    <w:rsid w:val="008B7110"/>
    <w:rsid w:val="008B75C2"/>
    <w:rsid w:val="008C0802"/>
    <w:rsid w:val="008C2940"/>
    <w:rsid w:val="008C5603"/>
    <w:rsid w:val="008D051F"/>
    <w:rsid w:val="008D094D"/>
    <w:rsid w:val="008D1753"/>
    <w:rsid w:val="008D1C95"/>
    <w:rsid w:val="008D1D2C"/>
    <w:rsid w:val="008D3EB1"/>
    <w:rsid w:val="008D5697"/>
    <w:rsid w:val="008D7BD8"/>
    <w:rsid w:val="008E0CFE"/>
    <w:rsid w:val="008E1660"/>
    <w:rsid w:val="008E5757"/>
    <w:rsid w:val="008F06E3"/>
    <w:rsid w:val="008F25E5"/>
    <w:rsid w:val="008F30AC"/>
    <w:rsid w:val="008F3540"/>
    <w:rsid w:val="0091208C"/>
    <w:rsid w:val="0091399A"/>
    <w:rsid w:val="00914279"/>
    <w:rsid w:val="00915EB9"/>
    <w:rsid w:val="0091793B"/>
    <w:rsid w:val="0092086C"/>
    <w:rsid w:val="00924CAA"/>
    <w:rsid w:val="00930FB4"/>
    <w:rsid w:val="00932116"/>
    <w:rsid w:val="009333C9"/>
    <w:rsid w:val="00933F77"/>
    <w:rsid w:val="00936C97"/>
    <w:rsid w:val="009379C6"/>
    <w:rsid w:val="00943C8F"/>
    <w:rsid w:val="00943E96"/>
    <w:rsid w:val="00945BAA"/>
    <w:rsid w:val="00946365"/>
    <w:rsid w:val="00946EA6"/>
    <w:rsid w:val="009515E4"/>
    <w:rsid w:val="00951755"/>
    <w:rsid w:val="00953FE8"/>
    <w:rsid w:val="00954165"/>
    <w:rsid w:val="00965448"/>
    <w:rsid w:val="00966F7E"/>
    <w:rsid w:val="0096716A"/>
    <w:rsid w:val="009677AF"/>
    <w:rsid w:val="00971E4C"/>
    <w:rsid w:val="00975324"/>
    <w:rsid w:val="00975820"/>
    <w:rsid w:val="009768C3"/>
    <w:rsid w:val="00980E7D"/>
    <w:rsid w:val="00986F57"/>
    <w:rsid w:val="00986FCB"/>
    <w:rsid w:val="00990710"/>
    <w:rsid w:val="0099075F"/>
    <w:rsid w:val="009911A1"/>
    <w:rsid w:val="0099368B"/>
    <w:rsid w:val="00993F53"/>
    <w:rsid w:val="0099449F"/>
    <w:rsid w:val="009945EC"/>
    <w:rsid w:val="00994DDA"/>
    <w:rsid w:val="0099535F"/>
    <w:rsid w:val="00995924"/>
    <w:rsid w:val="00997639"/>
    <w:rsid w:val="009977A6"/>
    <w:rsid w:val="00997ED5"/>
    <w:rsid w:val="009A0DC8"/>
    <w:rsid w:val="009A5511"/>
    <w:rsid w:val="009A62E2"/>
    <w:rsid w:val="009A645B"/>
    <w:rsid w:val="009A78EB"/>
    <w:rsid w:val="009B152E"/>
    <w:rsid w:val="009C3478"/>
    <w:rsid w:val="009C3B69"/>
    <w:rsid w:val="009D2871"/>
    <w:rsid w:val="009E1177"/>
    <w:rsid w:val="009E16BD"/>
    <w:rsid w:val="009F0CC5"/>
    <w:rsid w:val="009F1456"/>
    <w:rsid w:val="009F162E"/>
    <w:rsid w:val="009F190F"/>
    <w:rsid w:val="009F5A51"/>
    <w:rsid w:val="009F697E"/>
    <w:rsid w:val="00A0350C"/>
    <w:rsid w:val="00A05177"/>
    <w:rsid w:val="00A05B9B"/>
    <w:rsid w:val="00A07201"/>
    <w:rsid w:val="00A10ADB"/>
    <w:rsid w:val="00A12D09"/>
    <w:rsid w:val="00A138B4"/>
    <w:rsid w:val="00A142CB"/>
    <w:rsid w:val="00A15F81"/>
    <w:rsid w:val="00A224EC"/>
    <w:rsid w:val="00A23BD7"/>
    <w:rsid w:val="00A26A1F"/>
    <w:rsid w:val="00A30749"/>
    <w:rsid w:val="00A37881"/>
    <w:rsid w:val="00A41AA7"/>
    <w:rsid w:val="00A43128"/>
    <w:rsid w:val="00A45164"/>
    <w:rsid w:val="00A45E41"/>
    <w:rsid w:val="00A468D5"/>
    <w:rsid w:val="00A47770"/>
    <w:rsid w:val="00A532E8"/>
    <w:rsid w:val="00A5430D"/>
    <w:rsid w:val="00A54C3F"/>
    <w:rsid w:val="00A55AB8"/>
    <w:rsid w:val="00A57FF6"/>
    <w:rsid w:val="00A60BB4"/>
    <w:rsid w:val="00A61B43"/>
    <w:rsid w:val="00A64AE2"/>
    <w:rsid w:val="00A66890"/>
    <w:rsid w:val="00A67235"/>
    <w:rsid w:val="00A71978"/>
    <w:rsid w:val="00A72D4B"/>
    <w:rsid w:val="00A74733"/>
    <w:rsid w:val="00A82FCC"/>
    <w:rsid w:val="00A847DF"/>
    <w:rsid w:val="00A85BEB"/>
    <w:rsid w:val="00A94F0D"/>
    <w:rsid w:val="00A9563C"/>
    <w:rsid w:val="00A97259"/>
    <w:rsid w:val="00AA2585"/>
    <w:rsid w:val="00AB08B3"/>
    <w:rsid w:val="00AB253E"/>
    <w:rsid w:val="00AB3AB1"/>
    <w:rsid w:val="00AB5170"/>
    <w:rsid w:val="00AC408A"/>
    <w:rsid w:val="00AC48AC"/>
    <w:rsid w:val="00AC72AE"/>
    <w:rsid w:val="00AD0E24"/>
    <w:rsid w:val="00AD5791"/>
    <w:rsid w:val="00AD5B51"/>
    <w:rsid w:val="00AE0DAE"/>
    <w:rsid w:val="00AE2359"/>
    <w:rsid w:val="00AE264F"/>
    <w:rsid w:val="00AE4ED5"/>
    <w:rsid w:val="00AE79F4"/>
    <w:rsid w:val="00AE7FA8"/>
    <w:rsid w:val="00AF38D1"/>
    <w:rsid w:val="00AF4787"/>
    <w:rsid w:val="00AF747A"/>
    <w:rsid w:val="00AF7963"/>
    <w:rsid w:val="00B01D54"/>
    <w:rsid w:val="00B02C4D"/>
    <w:rsid w:val="00B0327A"/>
    <w:rsid w:val="00B037D4"/>
    <w:rsid w:val="00B047FE"/>
    <w:rsid w:val="00B1194B"/>
    <w:rsid w:val="00B13C6C"/>
    <w:rsid w:val="00B14905"/>
    <w:rsid w:val="00B149B9"/>
    <w:rsid w:val="00B16040"/>
    <w:rsid w:val="00B20D4A"/>
    <w:rsid w:val="00B22048"/>
    <w:rsid w:val="00B22660"/>
    <w:rsid w:val="00B25BFD"/>
    <w:rsid w:val="00B301BE"/>
    <w:rsid w:val="00B3091D"/>
    <w:rsid w:val="00B33640"/>
    <w:rsid w:val="00B33EB9"/>
    <w:rsid w:val="00B34522"/>
    <w:rsid w:val="00B35EB0"/>
    <w:rsid w:val="00B368C1"/>
    <w:rsid w:val="00B36F04"/>
    <w:rsid w:val="00B426F6"/>
    <w:rsid w:val="00B45F80"/>
    <w:rsid w:val="00B512CF"/>
    <w:rsid w:val="00B614AE"/>
    <w:rsid w:val="00B70CE5"/>
    <w:rsid w:val="00B70F85"/>
    <w:rsid w:val="00B71799"/>
    <w:rsid w:val="00B71DC2"/>
    <w:rsid w:val="00B72887"/>
    <w:rsid w:val="00B756A8"/>
    <w:rsid w:val="00B75C4D"/>
    <w:rsid w:val="00B81E24"/>
    <w:rsid w:val="00B847B1"/>
    <w:rsid w:val="00B865A8"/>
    <w:rsid w:val="00B931D4"/>
    <w:rsid w:val="00B93296"/>
    <w:rsid w:val="00B94190"/>
    <w:rsid w:val="00B9443E"/>
    <w:rsid w:val="00BA0490"/>
    <w:rsid w:val="00BA1047"/>
    <w:rsid w:val="00BA14A9"/>
    <w:rsid w:val="00BA2D59"/>
    <w:rsid w:val="00BA435F"/>
    <w:rsid w:val="00BA44AC"/>
    <w:rsid w:val="00BB20CF"/>
    <w:rsid w:val="00BB357F"/>
    <w:rsid w:val="00BB4237"/>
    <w:rsid w:val="00BC05AE"/>
    <w:rsid w:val="00BC0775"/>
    <w:rsid w:val="00BC3898"/>
    <w:rsid w:val="00BC4516"/>
    <w:rsid w:val="00BC4EC2"/>
    <w:rsid w:val="00BC56DD"/>
    <w:rsid w:val="00BD1024"/>
    <w:rsid w:val="00BD3B0A"/>
    <w:rsid w:val="00BD40A9"/>
    <w:rsid w:val="00BD481A"/>
    <w:rsid w:val="00BE05E9"/>
    <w:rsid w:val="00BE38FE"/>
    <w:rsid w:val="00BE3F63"/>
    <w:rsid w:val="00BE7C09"/>
    <w:rsid w:val="00BF0A27"/>
    <w:rsid w:val="00BF0A84"/>
    <w:rsid w:val="00BF3A91"/>
    <w:rsid w:val="00BF6921"/>
    <w:rsid w:val="00C006C6"/>
    <w:rsid w:val="00C01ECE"/>
    <w:rsid w:val="00C02561"/>
    <w:rsid w:val="00C02BFF"/>
    <w:rsid w:val="00C0357A"/>
    <w:rsid w:val="00C03706"/>
    <w:rsid w:val="00C03ACA"/>
    <w:rsid w:val="00C04103"/>
    <w:rsid w:val="00C05B73"/>
    <w:rsid w:val="00C06FF4"/>
    <w:rsid w:val="00C11629"/>
    <w:rsid w:val="00C14949"/>
    <w:rsid w:val="00C16BAF"/>
    <w:rsid w:val="00C16D54"/>
    <w:rsid w:val="00C1743F"/>
    <w:rsid w:val="00C218FF"/>
    <w:rsid w:val="00C22C26"/>
    <w:rsid w:val="00C231A5"/>
    <w:rsid w:val="00C264E8"/>
    <w:rsid w:val="00C274AB"/>
    <w:rsid w:val="00C278B8"/>
    <w:rsid w:val="00C33B54"/>
    <w:rsid w:val="00C375F2"/>
    <w:rsid w:val="00C42176"/>
    <w:rsid w:val="00C44544"/>
    <w:rsid w:val="00C4656D"/>
    <w:rsid w:val="00C50BBF"/>
    <w:rsid w:val="00C56595"/>
    <w:rsid w:val="00C64E58"/>
    <w:rsid w:val="00C65F0A"/>
    <w:rsid w:val="00C6633F"/>
    <w:rsid w:val="00C71C83"/>
    <w:rsid w:val="00C7269E"/>
    <w:rsid w:val="00C76428"/>
    <w:rsid w:val="00C770D3"/>
    <w:rsid w:val="00C8369D"/>
    <w:rsid w:val="00C83EF2"/>
    <w:rsid w:val="00C84412"/>
    <w:rsid w:val="00C851CF"/>
    <w:rsid w:val="00C86428"/>
    <w:rsid w:val="00C92A90"/>
    <w:rsid w:val="00CA398F"/>
    <w:rsid w:val="00CA3AF7"/>
    <w:rsid w:val="00CA3E97"/>
    <w:rsid w:val="00CA45DC"/>
    <w:rsid w:val="00CA4F83"/>
    <w:rsid w:val="00CA6787"/>
    <w:rsid w:val="00CA7B04"/>
    <w:rsid w:val="00CB3FEF"/>
    <w:rsid w:val="00CB4E2A"/>
    <w:rsid w:val="00CC085A"/>
    <w:rsid w:val="00CC31D3"/>
    <w:rsid w:val="00CC58BB"/>
    <w:rsid w:val="00CC6619"/>
    <w:rsid w:val="00CD4F86"/>
    <w:rsid w:val="00CD6649"/>
    <w:rsid w:val="00CD6F92"/>
    <w:rsid w:val="00CD75CA"/>
    <w:rsid w:val="00CE01F1"/>
    <w:rsid w:val="00CE0B37"/>
    <w:rsid w:val="00CE32A0"/>
    <w:rsid w:val="00CE6B2B"/>
    <w:rsid w:val="00CE7889"/>
    <w:rsid w:val="00CF0BF1"/>
    <w:rsid w:val="00CF3296"/>
    <w:rsid w:val="00CF3926"/>
    <w:rsid w:val="00CF4FE7"/>
    <w:rsid w:val="00CF57B0"/>
    <w:rsid w:val="00CF7D16"/>
    <w:rsid w:val="00D0210C"/>
    <w:rsid w:val="00D0300C"/>
    <w:rsid w:val="00D04FFE"/>
    <w:rsid w:val="00D11BFE"/>
    <w:rsid w:val="00D12BDA"/>
    <w:rsid w:val="00D1384C"/>
    <w:rsid w:val="00D14533"/>
    <w:rsid w:val="00D163A5"/>
    <w:rsid w:val="00D228DB"/>
    <w:rsid w:val="00D31227"/>
    <w:rsid w:val="00D32B38"/>
    <w:rsid w:val="00D366AA"/>
    <w:rsid w:val="00D3795C"/>
    <w:rsid w:val="00D43B46"/>
    <w:rsid w:val="00D44A74"/>
    <w:rsid w:val="00D45429"/>
    <w:rsid w:val="00D4649D"/>
    <w:rsid w:val="00D478C2"/>
    <w:rsid w:val="00D5105C"/>
    <w:rsid w:val="00D52E53"/>
    <w:rsid w:val="00D542B8"/>
    <w:rsid w:val="00D57E66"/>
    <w:rsid w:val="00D604FF"/>
    <w:rsid w:val="00D61381"/>
    <w:rsid w:val="00D6199E"/>
    <w:rsid w:val="00D6639A"/>
    <w:rsid w:val="00D6761A"/>
    <w:rsid w:val="00D6781A"/>
    <w:rsid w:val="00D70420"/>
    <w:rsid w:val="00D718E5"/>
    <w:rsid w:val="00D72BD3"/>
    <w:rsid w:val="00D74775"/>
    <w:rsid w:val="00D75AE6"/>
    <w:rsid w:val="00D77E38"/>
    <w:rsid w:val="00D77ED6"/>
    <w:rsid w:val="00D872C8"/>
    <w:rsid w:val="00D8756E"/>
    <w:rsid w:val="00D901D0"/>
    <w:rsid w:val="00D907C2"/>
    <w:rsid w:val="00D91245"/>
    <w:rsid w:val="00D925F4"/>
    <w:rsid w:val="00D93756"/>
    <w:rsid w:val="00DA2CEA"/>
    <w:rsid w:val="00DA591C"/>
    <w:rsid w:val="00DB0BE6"/>
    <w:rsid w:val="00DB236D"/>
    <w:rsid w:val="00DB2995"/>
    <w:rsid w:val="00DB2B63"/>
    <w:rsid w:val="00DB49BA"/>
    <w:rsid w:val="00DB6883"/>
    <w:rsid w:val="00DC4E91"/>
    <w:rsid w:val="00DC52C3"/>
    <w:rsid w:val="00DC538C"/>
    <w:rsid w:val="00DC7C92"/>
    <w:rsid w:val="00DD20DC"/>
    <w:rsid w:val="00DD4D81"/>
    <w:rsid w:val="00DE2A02"/>
    <w:rsid w:val="00DE2D6F"/>
    <w:rsid w:val="00DE70EF"/>
    <w:rsid w:val="00DE72A5"/>
    <w:rsid w:val="00DE7F75"/>
    <w:rsid w:val="00DF7C2E"/>
    <w:rsid w:val="00E003ED"/>
    <w:rsid w:val="00E014A8"/>
    <w:rsid w:val="00E01A50"/>
    <w:rsid w:val="00E03B61"/>
    <w:rsid w:val="00E15B44"/>
    <w:rsid w:val="00E21ABF"/>
    <w:rsid w:val="00E2308D"/>
    <w:rsid w:val="00E3083A"/>
    <w:rsid w:val="00E34DC1"/>
    <w:rsid w:val="00E35564"/>
    <w:rsid w:val="00E363A9"/>
    <w:rsid w:val="00E36FF8"/>
    <w:rsid w:val="00E40B02"/>
    <w:rsid w:val="00E422E4"/>
    <w:rsid w:val="00E42E62"/>
    <w:rsid w:val="00E43333"/>
    <w:rsid w:val="00E43B0E"/>
    <w:rsid w:val="00E51309"/>
    <w:rsid w:val="00E53B70"/>
    <w:rsid w:val="00E543F6"/>
    <w:rsid w:val="00E569FA"/>
    <w:rsid w:val="00E61038"/>
    <w:rsid w:val="00E65BCD"/>
    <w:rsid w:val="00E67138"/>
    <w:rsid w:val="00E67EDB"/>
    <w:rsid w:val="00E70320"/>
    <w:rsid w:val="00E73696"/>
    <w:rsid w:val="00E755D2"/>
    <w:rsid w:val="00E801D2"/>
    <w:rsid w:val="00E8201F"/>
    <w:rsid w:val="00E82BB5"/>
    <w:rsid w:val="00E835A1"/>
    <w:rsid w:val="00E90686"/>
    <w:rsid w:val="00E91E2A"/>
    <w:rsid w:val="00E967B6"/>
    <w:rsid w:val="00E97344"/>
    <w:rsid w:val="00EA1CAB"/>
    <w:rsid w:val="00EA6476"/>
    <w:rsid w:val="00EB15B6"/>
    <w:rsid w:val="00EB18F2"/>
    <w:rsid w:val="00EB3323"/>
    <w:rsid w:val="00EB5D57"/>
    <w:rsid w:val="00EB7788"/>
    <w:rsid w:val="00EC0F13"/>
    <w:rsid w:val="00EC3996"/>
    <w:rsid w:val="00EC467F"/>
    <w:rsid w:val="00EC5ECB"/>
    <w:rsid w:val="00EC64C4"/>
    <w:rsid w:val="00ED1612"/>
    <w:rsid w:val="00ED2FE0"/>
    <w:rsid w:val="00ED333C"/>
    <w:rsid w:val="00ED3D1F"/>
    <w:rsid w:val="00ED4252"/>
    <w:rsid w:val="00ED50A2"/>
    <w:rsid w:val="00ED6B34"/>
    <w:rsid w:val="00ED733C"/>
    <w:rsid w:val="00EE5C5F"/>
    <w:rsid w:val="00EE5FFA"/>
    <w:rsid w:val="00EF03D5"/>
    <w:rsid w:val="00EF1671"/>
    <w:rsid w:val="00EF2158"/>
    <w:rsid w:val="00EF51B8"/>
    <w:rsid w:val="00EF660A"/>
    <w:rsid w:val="00EF6DA9"/>
    <w:rsid w:val="00EF6E18"/>
    <w:rsid w:val="00F02BDD"/>
    <w:rsid w:val="00F033E1"/>
    <w:rsid w:val="00F05247"/>
    <w:rsid w:val="00F12A24"/>
    <w:rsid w:val="00F12E0F"/>
    <w:rsid w:val="00F14D99"/>
    <w:rsid w:val="00F21811"/>
    <w:rsid w:val="00F237D6"/>
    <w:rsid w:val="00F24AC3"/>
    <w:rsid w:val="00F32922"/>
    <w:rsid w:val="00F33431"/>
    <w:rsid w:val="00F3657D"/>
    <w:rsid w:val="00F42089"/>
    <w:rsid w:val="00F5344B"/>
    <w:rsid w:val="00F56F18"/>
    <w:rsid w:val="00F60723"/>
    <w:rsid w:val="00F609D1"/>
    <w:rsid w:val="00F63E63"/>
    <w:rsid w:val="00F64893"/>
    <w:rsid w:val="00F64C6B"/>
    <w:rsid w:val="00F6526E"/>
    <w:rsid w:val="00F6791F"/>
    <w:rsid w:val="00F73B2F"/>
    <w:rsid w:val="00F75954"/>
    <w:rsid w:val="00F77E3F"/>
    <w:rsid w:val="00F80ED3"/>
    <w:rsid w:val="00F82340"/>
    <w:rsid w:val="00F833E4"/>
    <w:rsid w:val="00F84565"/>
    <w:rsid w:val="00F8457A"/>
    <w:rsid w:val="00F85DCD"/>
    <w:rsid w:val="00F90694"/>
    <w:rsid w:val="00F92C81"/>
    <w:rsid w:val="00F9716A"/>
    <w:rsid w:val="00F97D34"/>
    <w:rsid w:val="00FA01B8"/>
    <w:rsid w:val="00FA2392"/>
    <w:rsid w:val="00FA24E7"/>
    <w:rsid w:val="00FA3547"/>
    <w:rsid w:val="00FA3CA0"/>
    <w:rsid w:val="00FA3DA2"/>
    <w:rsid w:val="00FB093D"/>
    <w:rsid w:val="00FB11D1"/>
    <w:rsid w:val="00FB2513"/>
    <w:rsid w:val="00FB5A19"/>
    <w:rsid w:val="00FB7122"/>
    <w:rsid w:val="00FC1E69"/>
    <w:rsid w:val="00FC21B7"/>
    <w:rsid w:val="00FC40F6"/>
    <w:rsid w:val="00FC5917"/>
    <w:rsid w:val="00FC74CB"/>
    <w:rsid w:val="00FC7675"/>
    <w:rsid w:val="00FD1173"/>
    <w:rsid w:val="00FD1D47"/>
    <w:rsid w:val="00FD2296"/>
    <w:rsid w:val="00FD41CA"/>
    <w:rsid w:val="00FD70F1"/>
    <w:rsid w:val="00FD7B46"/>
    <w:rsid w:val="00FD7CC6"/>
    <w:rsid w:val="00FE0F3D"/>
    <w:rsid w:val="00FE15A3"/>
    <w:rsid w:val="00FE20E8"/>
    <w:rsid w:val="00FE21C6"/>
    <w:rsid w:val="00FE5FB7"/>
    <w:rsid w:val="00FE7077"/>
    <w:rsid w:val="00FF091C"/>
    <w:rsid w:val="00FF3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FCB"/>
    <w:rPr>
      <w:lang w:val="en-GB" w:eastAsia="en-US"/>
    </w:rPr>
  </w:style>
  <w:style w:type="paragraph" w:styleId="Heading1">
    <w:name w:val="heading 1"/>
    <w:basedOn w:val="Normal"/>
    <w:next w:val="Normal"/>
    <w:qFormat/>
    <w:rsid w:val="00986FCB"/>
    <w:pPr>
      <w:keepNext/>
      <w:spacing w:after="240"/>
      <w:ind w:left="1985" w:right="284" w:hanging="1985"/>
      <w:outlineLvl w:val="0"/>
    </w:pPr>
    <w:rPr>
      <w:rFonts w:ascii="Arial" w:hAnsi="Arial"/>
      <w:b/>
      <w:sz w:val="24"/>
    </w:rPr>
  </w:style>
  <w:style w:type="paragraph" w:styleId="Heading2">
    <w:name w:val="heading 2"/>
    <w:basedOn w:val="Normal"/>
    <w:next w:val="Normal"/>
    <w:qFormat/>
    <w:rsid w:val="00986FCB"/>
    <w:pPr>
      <w:keepNext/>
      <w:ind w:right="284"/>
      <w:outlineLvl w:val="1"/>
    </w:pPr>
    <w:rPr>
      <w:rFonts w:ascii="Arial" w:hAnsi="Arial"/>
      <w:b/>
      <w:sz w:val="24"/>
    </w:rPr>
  </w:style>
  <w:style w:type="paragraph" w:styleId="Heading3">
    <w:name w:val="heading 3"/>
    <w:basedOn w:val="Normal"/>
    <w:next w:val="Normal"/>
    <w:qFormat/>
    <w:rsid w:val="00986FCB"/>
    <w:pPr>
      <w:keepNext/>
      <w:outlineLvl w:val="2"/>
    </w:pPr>
    <w:rPr>
      <w:sz w:val="24"/>
    </w:rPr>
  </w:style>
  <w:style w:type="paragraph" w:styleId="Heading4">
    <w:name w:val="heading 4"/>
    <w:basedOn w:val="Normal"/>
    <w:next w:val="Normal"/>
    <w:link w:val="Heading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qFormat/>
    <w:rsid w:val="00986FCB"/>
    <w:pPr>
      <w:keepNext/>
      <w:jc w:val="center"/>
      <w:outlineLvl w:val="4"/>
    </w:pPr>
    <w:rPr>
      <w:rFonts w:ascii="Arial" w:hAnsi="Arial"/>
      <w:b/>
      <w:sz w:val="24"/>
    </w:rPr>
  </w:style>
  <w:style w:type="paragraph" w:styleId="Heading6">
    <w:name w:val="heading 6"/>
    <w:basedOn w:val="Normal"/>
    <w:next w:val="Normal"/>
    <w:qFormat/>
    <w:rsid w:val="00986FCB"/>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86FCB"/>
    <w:pPr>
      <w:tabs>
        <w:tab w:val="center" w:pos="4153"/>
        <w:tab w:val="right" w:pos="8306"/>
      </w:tabs>
    </w:pPr>
  </w:style>
  <w:style w:type="paragraph" w:styleId="Footer">
    <w:name w:val="footer"/>
    <w:basedOn w:val="Normal"/>
    <w:rsid w:val="00986FCB"/>
    <w:pPr>
      <w:tabs>
        <w:tab w:val="center" w:pos="4153"/>
        <w:tab w:val="right" w:pos="8306"/>
      </w:tabs>
    </w:pPr>
  </w:style>
  <w:style w:type="paragraph" w:styleId="CommentText">
    <w:name w:val="annotation text"/>
    <w:basedOn w:val="Normal"/>
    <w:semiHidden/>
    <w:rsid w:val="00986F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86FCB"/>
  </w:style>
  <w:style w:type="paragraph" w:customStyle="1" w:styleId="B1">
    <w:name w:val="B1"/>
    <w:basedOn w:val="Normal"/>
    <w:link w:val="B1Char"/>
    <w:rsid w:val="00986FCB"/>
    <w:pPr>
      <w:ind w:left="567" w:hanging="567"/>
      <w:jc w:val="both"/>
    </w:pPr>
    <w:rPr>
      <w:rFonts w:ascii="Arial" w:hAnsi="Arial"/>
    </w:rPr>
  </w:style>
  <w:style w:type="paragraph" w:customStyle="1" w:styleId="00BodyText">
    <w:name w:val="00 BodyText"/>
    <w:basedOn w:val="Normal"/>
    <w:rsid w:val="00986FCB"/>
    <w:pPr>
      <w:spacing w:after="220"/>
    </w:pPr>
    <w:rPr>
      <w:rFonts w:ascii="Arial" w:hAnsi="Arial"/>
      <w:sz w:val="22"/>
      <w:lang w:val="en-US"/>
    </w:rPr>
  </w:style>
  <w:style w:type="paragraph" w:customStyle="1" w:styleId="a">
    <w:name w:val="??"/>
    <w:rsid w:val="00986FCB"/>
    <w:pPr>
      <w:widowControl w:val="0"/>
    </w:pPr>
    <w:rPr>
      <w:lang w:eastAsia="en-US"/>
    </w:rPr>
  </w:style>
  <w:style w:type="paragraph" w:customStyle="1" w:styleId="2">
    <w:name w:val="??? 2"/>
    <w:basedOn w:val="a"/>
    <w:next w:val="a"/>
    <w:rsid w:val="00986FCB"/>
    <w:pPr>
      <w:keepNext/>
    </w:pPr>
    <w:rPr>
      <w:rFonts w:ascii="Arial" w:hAnsi="Arial"/>
      <w:b/>
      <w:sz w:val="24"/>
    </w:rPr>
  </w:style>
  <w:style w:type="paragraph" w:customStyle="1" w:styleId="CRCoverPage">
    <w:name w:val="CR Cover Page"/>
    <w:rsid w:val="00986FCB"/>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Reference">
    <w:name w:val="Reference"/>
    <w:basedOn w:val="Normal"/>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DocumentMap">
    <w:name w:val="Document Map"/>
    <w:basedOn w:val="Normal"/>
    <w:link w:val="DocumentMapChar"/>
    <w:rsid w:val="00954165"/>
    <w:rPr>
      <w:rFonts w:ascii="SimSun"/>
      <w:sz w:val="18"/>
      <w:szCs w:val="18"/>
    </w:rPr>
  </w:style>
  <w:style w:type="character" w:customStyle="1" w:styleId="DocumentMapChar">
    <w:name w:val="Document Map Char"/>
    <w:link w:val="DocumentMap"/>
    <w:rsid w:val="00954165"/>
    <w:rPr>
      <w:rFonts w:ascii="SimSun" w:eastAsia="SimSun"/>
      <w:sz w:val="18"/>
      <w:szCs w:val="18"/>
      <w:lang w:val="en-GB" w:eastAsia="en-US"/>
    </w:rPr>
  </w:style>
  <w:style w:type="paragraph" w:styleId="Title">
    <w:name w:val="Title"/>
    <w:basedOn w:val="Normal"/>
    <w:next w:val="Normal"/>
    <w:link w:val="TitleChar"/>
    <w:qFormat/>
    <w:rsid w:val="00997ED5"/>
    <w:pPr>
      <w:spacing w:before="240" w:after="60"/>
      <w:jc w:val="center"/>
      <w:outlineLvl w:val="0"/>
    </w:pPr>
    <w:rPr>
      <w:rFonts w:ascii="Cambria" w:hAnsi="Cambria"/>
      <w:b/>
      <w:bCs/>
      <w:sz w:val="32"/>
      <w:szCs w:val="32"/>
    </w:rPr>
  </w:style>
  <w:style w:type="character" w:customStyle="1" w:styleId="TitleChar">
    <w:name w:val="Title Char"/>
    <w:link w:val="Title"/>
    <w:rsid w:val="00997ED5"/>
    <w:rPr>
      <w:rFonts w:ascii="Cambria" w:eastAsia="SimSun" w:hAnsi="Cambria" w:cs="Times New Roman"/>
      <w:b/>
      <w:bCs/>
      <w:sz w:val="32"/>
      <w:szCs w:val="32"/>
      <w:lang w:val="en-GB" w:eastAsia="en-US"/>
    </w:rPr>
  </w:style>
  <w:style w:type="table" w:styleId="TableGrid">
    <w:name w:val="Table Grid"/>
    <w:basedOn w:val="TableNormal"/>
    <w:rsid w:val="0060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534C3"/>
    <w:rPr>
      <w:rFonts w:ascii="Arial" w:hAnsi="Arial"/>
      <w:lang w:val="en-GB" w:eastAsia="en-US"/>
    </w:rPr>
  </w:style>
  <w:style w:type="character" w:customStyle="1" w:styleId="Heading4Char">
    <w:name w:val="Heading 4 Char"/>
    <w:link w:val="Heading4"/>
    <w:semiHidden/>
    <w:rsid w:val="00200514"/>
    <w:rPr>
      <w:rFonts w:ascii="Calibri Light" w:eastAsia="SimSun" w:hAnsi="Calibri Light" w:cs="Times New Roman"/>
      <w:b/>
      <w:bCs/>
      <w:sz w:val="28"/>
      <w:szCs w:val="28"/>
      <w:lang w:val="en-GB" w:eastAsia="en-US"/>
    </w:rPr>
  </w:style>
  <w:style w:type="paragraph" w:styleId="Quote">
    <w:name w:val="Quote"/>
    <w:basedOn w:val="Normal"/>
    <w:next w:val="Normal"/>
    <w:link w:val="QuoteChar"/>
    <w:uiPriority w:val="29"/>
    <w:qFormat/>
    <w:rsid w:val="006619D1"/>
    <w:pPr>
      <w:spacing w:before="200" w:after="160"/>
      <w:ind w:left="864" w:right="864"/>
      <w:jc w:val="center"/>
    </w:pPr>
    <w:rPr>
      <w:i/>
      <w:iCs/>
      <w:color w:val="404040"/>
    </w:rPr>
  </w:style>
  <w:style w:type="character" w:customStyle="1" w:styleId="QuoteChar">
    <w:name w:val="Quote Char"/>
    <w:link w:val="Quote"/>
    <w:uiPriority w:val="29"/>
    <w:rsid w:val="006619D1"/>
    <w:rPr>
      <w:i/>
      <w:iCs/>
      <w:color w:val="404040"/>
      <w:lang w:val="en-GB"/>
    </w:rPr>
  </w:style>
  <w:style w:type="paragraph" w:styleId="BalloonText">
    <w:name w:val="Balloon Text"/>
    <w:basedOn w:val="Normal"/>
    <w:link w:val="BalloonTextChar"/>
    <w:rsid w:val="00EB18F2"/>
    <w:rPr>
      <w:rFonts w:ascii="Tahoma" w:hAnsi="Tahoma" w:cs="Tahoma"/>
      <w:sz w:val="16"/>
      <w:szCs w:val="16"/>
    </w:rPr>
  </w:style>
  <w:style w:type="character" w:customStyle="1" w:styleId="BalloonTextChar">
    <w:name w:val="Balloon Text Char"/>
    <w:link w:val="BalloonText"/>
    <w:rsid w:val="00EB18F2"/>
    <w:rPr>
      <w:rFonts w:ascii="Tahoma" w:hAnsi="Tahoma" w:cs="Tahoma"/>
      <w:sz w:val="16"/>
      <w:szCs w:val="16"/>
      <w:lang w:val="en-GB"/>
    </w:rPr>
  </w:style>
  <w:style w:type="paragraph" w:customStyle="1" w:styleId="TAL">
    <w:name w:val="TAL"/>
    <w:basedOn w:val="Normal"/>
    <w:link w:val="TALZchn"/>
    <w:rsid w:val="00176A83"/>
    <w:pPr>
      <w:keepNext/>
      <w:keepLines/>
    </w:pPr>
    <w:rPr>
      <w:rFonts w:ascii="Arial" w:hAnsi="Arial"/>
      <w:sz w:val="18"/>
    </w:rPr>
  </w:style>
  <w:style w:type="paragraph" w:customStyle="1" w:styleId="TAH">
    <w:name w:val="TAH"/>
    <w:basedOn w:val="Normal"/>
    <w:rsid w:val="00176A83"/>
    <w:pPr>
      <w:keepNext/>
      <w:keepLines/>
      <w:jc w:val="center"/>
    </w:pPr>
    <w:rPr>
      <w:rFonts w:ascii="Arial" w:hAnsi="Arial"/>
      <w:b/>
      <w:sz w:val="18"/>
    </w:rPr>
  </w:style>
  <w:style w:type="paragraph" w:customStyle="1" w:styleId="TH">
    <w:name w:val="TH"/>
    <w:basedOn w:val="Normal"/>
    <w:link w:val="THChar"/>
    <w:rsid w:val="00176A83"/>
    <w:pPr>
      <w:keepNext/>
      <w:keepLines/>
      <w:spacing w:before="60" w:after="180"/>
      <w:jc w:val="center"/>
    </w:pPr>
    <w:rPr>
      <w:rFonts w:ascii="Arial" w:hAnsi="Arial"/>
      <w:b/>
    </w:rPr>
  </w:style>
  <w:style w:type="character" w:customStyle="1" w:styleId="THChar">
    <w:name w:val="TH Char"/>
    <w:link w:val="TH"/>
    <w:rsid w:val="00176A83"/>
    <w:rPr>
      <w:rFonts w:ascii="Arial" w:eastAsia="SimSun" w:hAnsi="Arial"/>
      <w:b/>
      <w:lang w:eastAsia="en-US"/>
    </w:rPr>
  </w:style>
  <w:style w:type="paragraph" w:customStyle="1" w:styleId="NO">
    <w:name w:val="NO"/>
    <w:basedOn w:val="Normal"/>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ListParagraph">
    <w:name w:val="List Paragraph"/>
    <w:basedOn w:val="Normal"/>
    <w:uiPriority w:val="34"/>
    <w:qFormat/>
    <w:rsid w:val="00D366AA"/>
    <w:pPr>
      <w:ind w:firstLineChars="200" w:firstLine="420"/>
    </w:pPr>
  </w:style>
  <w:style w:type="paragraph" w:customStyle="1" w:styleId="TAC">
    <w:name w:val="TAC"/>
    <w:basedOn w:val="TAL"/>
    <w:rsid w:val="00113D23"/>
    <w:pPr>
      <w:jc w:val="center"/>
    </w:pPr>
    <w:rPr>
      <w:rFonts w:eastAsiaTheme="minorEastAsia"/>
    </w:rPr>
  </w:style>
  <w:style w:type="paragraph" w:customStyle="1" w:styleId="LD">
    <w:name w:val="LD"/>
    <w:rsid w:val="00113D23"/>
    <w:pPr>
      <w:keepNext/>
      <w:keepLines/>
      <w:spacing w:line="180" w:lineRule="exact"/>
    </w:pPr>
    <w:rPr>
      <w:rFonts w:ascii="Courier New" w:eastAsiaTheme="minorEastAsia" w:hAnsi="Courier New"/>
      <w:noProof/>
      <w:lang w:val="en-GB" w:eastAsia="en-US"/>
    </w:rPr>
  </w:style>
  <w:style w:type="paragraph" w:customStyle="1" w:styleId="TAN">
    <w:name w:val="TAN"/>
    <w:basedOn w:val="TAL"/>
    <w:rsid w:val="00113D23"/>
    <w:pPr>
      <w:ind w:left="851" w:hanging="851"/>
    </w:pPr>
    <w:rPr>
      <w:rFonts w:eastAsiaTheme="minorEastAsia"/>
    </w:rPr>
  </w:style>
  <w:style w:type="paragraph" w:customStyle="1" w:styleId="TF">
    <w:name w:val="TF"/>
    <w:basedOn w:val="Normal"/>
    <w:rsid w:val="00113D23"/>
    <w:pPr>
      <w:keepLines/>
      <w:spacing w:after="240"/>
      <w:jc w:val="center"/>
    </w:pPr>
    <w:rPr>
      <w:rFonts w:ascii="Arial" w:eastAsiaTheme="minorEastAsia" w:hAnsi="Arial"/>
      <w:b/>
    </w:rPr>
  </w:style>
  <w:style w:type="character" w:customStyle="1" w:styleId="TALZchn">
    <w:name w:val="TAL Zchn"/>
    <w:link w:val="TAL"/>
    <w:rsid w:val="00113D2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FCB"/>
    <w:rPr>
      <w:lang w:val="en-GB" w:eastAsia="en-US"/>
    </w:rPr>
  </w:style>
  <w:style w:type="paragraph" w:styleId="Heading1">
    <w:name w:val="heading 1"/>
    <w:basedOn w:val="Normal"/>
    <w:next w:val="Normal"/>
    <w:qFormat/>
    <w:rsid w:val="00986FCB"/>
    <w:pPr>
      <w:keepNext/>
      <w:spacing w:after="240"/>
      <w:ind w:left="1985" w:right="284" w:hanging="1985"/>
      <w:outlineLvl w:val="0"/>
    </w:pPr>
    <w:rPr>
      <w:rFonts w:ascii="Arial" w:hAnsi="Arial"/>
      <w:b/>
      <w:sz w:val="24"/>
    </w:rPr>
  </w:style>
  <w:style w:type="paragraph" w:styleId="Heading2">
    <w:name w:val="heading 2"/>
    <w:basedOn w:val="Normal"/>
    <w:next w:val="Normal"/>
    <w:qFormat/>
    <w:rsid w:val="00986FCB"/>
    <w:pPr>
      <w:keepNext/>
      <w:ind w:right="284"/>
      <w:outlineLvl w:val="1"/>
    </w:pPr>
    <w:rPr>
      <w:rFonts w:ascii="Arial" w:hAnsi="Arial"/>
      <w:b/>
      <w:sz w:val="24"/>
    </w:rPr>
  </w:style>
  <w:style w:type="paragraph" w:styleId="Heading3">
    <w:name w:val="heading 3"/>
    <w:basedOn w:val="Normal"/>
    <w:next w:val="Normal"/>
    <w:qFormat/>
    <w:rsid w:val="00986FCB"/>
    <w:pPr>
      <w:keepNext/>
      <w:outlineLvl w:val="2"/>
    </w:pPr>
    <w:rPr>
      <w:sz w:val="24"/>
    </w:rPr>
  </w:style>
  <w:style w:type="paragraph" w:styleId="Heading4">
    <w:name w:val="heading 4"/>
    <w:basedOn w:val="Normal"/>
    <w:next w:val="Normal"/>
    <w:link w:val="Heading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qFormat/>
    <w:rsid w:val="00986FCB"/>
    <w:pPr>
      <w:keepNext/>
      <w:jc w:val="center"/>
      <w:outlineLvl w:val="4"/>
    </w:pPr>
    <w:rPr>
      <w:rFonts w:ascii="Arial" w:hAnsi="Arial"/>
      <w:b/>
      <w:sz w:val="24"/>
    </w:rPr>
  </w:style>
  <w:style w:type="paragraph" w:styleId="Heading6">
    <w:name w:val="heading 6"/>
    <w:basedOn w:val="Normal"/>
    <w:next w:val="Normal"/>
    <w:qFormat/>
    <w:rsid w:val="00986FCB"/>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86FCB"/>
    <w:pPr>
      <w:tabs>
        <w:tab w:val="center" w:pos="4153"/>
        <w:tab w:val="right" w:pos="8306"/>
      </w:tabs>
    </w:pPr>
  </w:style>
  <w:style w:type="paragraph" w:styleId="Footer">
    <w:name w:val="footer"/>
    <w:basedOn w:val="Normal"/>
    <w:rsid w:val="00986FCB"/>
    <w:pPr>
      <w:tabs>
        <w:tab w:val="center" w:pos="4153"/>
        <w:tab w:val="right" w:pos="8306"/>
      </w:tabs>
    </w:pPr>
  </w:style>
  <w:style w:type="paragraph" w:styleId="CommentText">
    <w:name w:val="annotation text"/>
    <w:basedOn w:val="Normal"/>
    <w:semiHidden/>
    <w:rsid w:val="00986F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86FCB"/>
  </w:style>
  <w:style w:type="paragraph" w:customStyle="1" w:styleId="B1">
    <w:name w:val="B1"/>
    <w:basedOn w:val="Normal"/>
    <w:link w:val="B1Char"/>
    <w:rsid w:val="00986FCB"/>
    <w:pPr>
      <w:ind w:left="567" w:hanging="567"/>
      <w:jc w:val="both"/>
    </w:pPr>
    <w:rPr>
      <w:rFonts w:ascii="Arial" w:hAnsi="Arial"/>
    </w:rPr>
  </w:style>
  <w:style w:type="paragraph" w:customStyle="1" w:styleId="00BodyText">
    <w:name w:val="00 BodyText"/>
    <w:basedOn w:val="Normal"/>
    <w:rsid w:val="00986FCB"/>
    <w:pPr>
      <w:spacing w:after="220"/>
    </w:pPr>
    <w:rPr>
      <w:rFonts w:ascii="Arial" w:hAnsi="Arial"/>
      <w:sz w:val="22"/>
      <w:lang w:val="en-US"/>
    </w:rPr>
  </w:style>
  <w:style w:type="paragraph" w:customStyle="1" w:styleId="a">
    <w:name w:val="??"/>
    <w:rsid w:val="00986FCB"/>
    <w:pPr>
      <w:widowControl w:val="0"/>
    </w:pPr>
    <w:rPr>
      <w:lang w:eastAsia="en-US"/>
    </w:rPr>
  </w:style>
  <w:style w:type="paragraph" w:customStyle="1" w:styleId="2">
    <w:name w:val="??? 2"/>
    <w:basedOn w:val="a"/>
    <w:next w:val="a"/>
    <w:rsid w:val="00986FCB"/>
    <w:pPr>
      <w:keepNext/>
    </w:pPr>
    <w:rPr>
      <w:rFonts w:ascii="Arial" w:hAnsi="Arial"/>
      <w:b/>
      <w:sz w:val="24"/>
    </w:rPr>
  </w:style>
  <w:style w:type="paragraph" w:customStyle="1" w:styleId="CRCoverPage">
    <w:name w:val="CR Cover Page"/>
    <w:rsid w:val="00986FCB"/>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Reference">
    <w:name w:val="Reference"/>
    <w:basedOn w:val="Normal"/>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DocumentMap">
    <w:name w:val="Document Map"/>
    <w:basedOn w:val="Normal"/>
    <w:link w:val="DocumentMapChar"/>
    <w:rsid w:val="00954165"/>
    <w:rPr>
      <w:rFonts w:ascii="SimSun"/>
      <w:sz w:val="18"/>
      <w:szCs w:val="18"/>
    </w:rPr>
  </w:style>
  <w:style w:type="character" w:customStyle="1" w:styleId="DocumentMapChar">
    <w:name w:val="Document Map Char"/>
    <w:link w:val="DocumentMap"/>
    <w:rsid w:val="00954165"/>
    <w:rPr>
      <w:rFonts w:ascii="SimSun" w:eastAsia="SimSun"/>
      <w:sz w:val="18"/>
      <w:szCs w:val="18"/>
      <w:lang w:val="en-GB" w:eastAsia="en-US"/>
    </w:rPr>
  </w:style>
  <w:style w:type="paragraph" w:styleId="Title">
    <w:name w:val="Title"/>
    <w:basedOn w:val="Normal"/>
    <w:next w:val="Normal"/>
    <w:link w:val="TitleChar"/>
    <w:qFormat/>
    <w:rsid w:val="00997ED5"/>
    <w:pPr>
      <w:spacing w:before="240" w:after="60"/>
      <w:jc w:val="center"/>
      <w:outlineLvl w:val="0"/>
    </w:pPr>
    <w:rPr>
      <w:rFonts w:ascii="Cambria" w:hAnsi="Cambria"/>
      <w:b/>
      <w:bCs/>
      <w:sz w:val="32"/>
      <w:szCs w:val="32"/>
    </w:rPr>
  </w:style>
  <w:style w:type="character" w:customStyle="1" w:styleId="TitleChar">
    <w:name w:val="Title Char"/>
    <w:link w:val="Title"/>
    <w:rsid w:val="00997ED5"/>
    <w:rPr>
      <w:rFonts w:ascii="Cambria" w:eastAsia="SimSun" w:hAnsi="Cambria" w:cs="Times New Roman"/>
      <w:b/>
      <w:bCs/>
      <w:sz w:val="32"/>
      <w:szCs w:val="32"/>
      <w:lang w:val="en-GB" w:eastAsia="en-US"/>
    </w:rPr>
  </w:style>
  <w:style w:type="table" w:styleId="TableGrid">
    <w:name w:val="Table Grid"/>
    <w:basedOn w:val="TableNormal"/>
    <w:rsid w:val="0060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534C3"/>
    <w:rPr>
      <w:rFonts w:ascii="Arial" w:hAnsi="Arial"/>
      <w:lang w:val="en-GB" w:eastAsia="en-US"/>
    </w:rPr>
  </w:style>
  <w:style w:type="character" w:customStyle="1" w:styleId="Heading4Char">
    <w:name w:val="Heading 4 Char"/>
    <w:link w:val="Heading4"/>
    <w:semiHidden/>
    <w:rsid w:val="00200514"/>
    <w:rPr>
      <w:rFonts w:ascii="Calibri Light" w:eastAsia="SimSun" w:hAnsi="Calibri Light" w:cs="Times New Roman"/>
      <w:b/>
      <w:bCs/>
      <w:sz w:val="28"/>
      <w:szCs w:val="28"/>
      <w:lang w:val="en-GB" w:eastAsia="en-US"/>
    </w:rPr>
  </w:style>
  <w:style w:type="paragraph" w:styleId="Quote">
    <w:name w:val="Quote"/>
    <w:basedOn w:val="Normal"/>
    <w:next w:val="Normal"/>
    <w:link w:val="QuoteChar"/>
    <w:uiPriority w:val="29"/>
    <w:qFormat/>
    <w:rsid w:val="006619D1"/>
    <w:pPr>
      <w:spacing w:before="200" w:after="160"/>
      <w:ind w:left="864" w:right="864"/>
      <w:jc w:val="center"/>
    </w:pPr>
    <w:rPr>
      <w:i/>
      <w:iCs/>
      <w:color w:val="404040"/>
    </w:rPr>
  </w:style>
  <w:style w:type="character" w:customStyle="1" w:styleId="QuoteChar">
    <w:name w:val="Quote Char"/>
    <w:link w:val="Quote"/>
    <w:uiPriority w:val="29"/>
    <w:rsid w:val="006619D1"/>
    <w:rPr>
      <w:i/>
      <w:iCs/>
      <w:color w:val="404040"/>
      <w:lang w:val="en-GB"/>
    </w:rPr>
  </w:style>
  <w:style w:type="paragraph" w:styleId="BalloonText">
    <w:name w:val="Balloon Text"/>
    <w:basedOn w:val="Normal"/>
    <w:link w:val="BalloonTextChar"/>
    <w:rsid w:val="00EB18F2"/>
    <w:rPr>
      <w:rFonts w:ascii="Tahoma" w:hAnsi="Tahoma" w:cs="Tahoma"/>
      <w:sz w:val="16"/>
      <w:szCs w:val="16"/>
    </w:rPr>
  </w:style>
  <w:style w:type="character" w:customStyle="1" w:styleId="BalloonTextChar">
    <w:name w:val="Balloon Text Char"/>
    <w:link w:val="BalloonText"/>
    <w:rsid w:val="00EB18F2"/>
    <w:rPr>
      <w:rFonts w:ascii="Tahoma" w:hAnsi="Tahoma" w:cs="Tahoma"/>
      <w:sz w:val="16"/>
      <w:szCs w:val="16"/>
      <w:lang w:val="en-GB"/>
    </w:rPr>
  </w:style>
  <w:style w:type="paragraph" w:customStyle="1" w:styleId="TAL">
    <w:name w:val="TAL"/>
    <w:basedOn w:val="Normal"/>
    <w:link w:val="TALZchn"/>
    <w:rsid w:val="00176A83"/>
    <w:pPr>
      <w:keepNext/>
      <w:keepLines/>
    </w:pPr>
    <w:rPr>
      <w:rFonts w:ascii="Arial" w:hAnsi="Arial"/>
      <w:sz w:val="18"/>
    </w:rPr>
  </w:style>
  <w:style w:type="paragraph" w:customStyle="1" w:styleId="TAH">
    <w:name w:val="TAH"/>
    <w:basedOn w:val="Normal"/>
    <w:rsid w:val="00176A83"/>
    <w:pPr>
      <w:keepNext/>
      <w:keepLines/>
      <w:jc w:val="center"/>
    </w:pPr>
    <w:rPr>
      <w:rFonts w:ascii="Arial" w:hAnsi="Arial"/>
      <w:b/>
      <w:sz w:val="18"/>
    </w:rPr>
  </w:style>
  <w:style w:type="paragraph" w:customStyle="1" w:styleId="TH">
    <w:name w:val="TH"/>
    <w:basedOn w:val="Normal"/>
    <w:link w:val="THChar"/>
    <w:rsid w:val="00176A83"/>
    <w:pPr>
      <w:keepNext/>
      <w:keepLines/>
      <w:spacing w:before="60" w:after="180"/>
      <w:jc w:val="center"/>
    </w:pPr>
    <w:rPr>
      <w:rFonts w:ascii="Arial" w:hAnsi="Arial"/>
      <w:b/>
    </w:rPr>
  </w:style>
  <w:style w:type="character" w:customStyle="1" w:styleId="THChar">
    <w:name w:val="TH Char"/>
    <w:link w:val="TH"/>
    <w:rsid w:val="00176A83"/>
    <w:rPr>
      <w:rFonts w:ascii="Arial" w:eastAsia="SimSun" w:hAnsi="Arial"/>
      <w:b/>
      <w:lang w:eastAsia="en-US"/>
    </w:rPr>
  </w:style>
  <w:style w:type="paragraph" w:customStyle="1" w:styleId="NO">
    <w:name w:val="NO"/>
    <w:basedOn w:val="Normal"/>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ListParagraph">
    <w:name w:val="List Paragraph"/>
    <w:basedOn w:val="Normal"/>
    <w:uiPriority w:val="34"/>
    <w:qFormat/>
    <w:rsid w:val="00D366AA"/>
    <w:pPr>
      <w:ind w:firstLineChars="200" w:firstLine="420"/>
    </w:pPr>
  </w:style>
  <w:style w:type="paragraph" w:customStyle="1" w:styleId="TAC">
    <w:name w:val="TAC"/>
    <w:basedOn w:val="TAL"/>
    <w:rsid w:val="00113D23"/>
    <w:pPr>
      <w:jc w:val="center"/>
    </w:pPr>
    <w:rPr>
      <w:rFonts w:eastAsiaTheme="minorEastAsia"/>
    </w:rPr>
  </w:style>
  <w:style w:type="paragraph" w:customStyle="1" w:styleId="LD">
    <w:name w:val="LD"/>
    <w:rsid w:val="00113D23"/>
    <w:pPr>
      <w:keepNext/>
      <w:keepLines/>
      <w:spacing w:line="180" w:lineRule="exact"/>
    </w:pPr>
    <w:rPr>
      <w:rFonts w:ascii="Courier New" w:eastAsiaTheme="minorEastAsia" w:hAnsi="Courier New"/>
      <w:noProof/>
      <w:lang w:val="en-GB" w:eastAsia="en-US"/>
    </w:rPr>
  </w:style>
  <w:style w:type="paragraph" w:customStyle="1" w:styleId="TAN">
    <w:name w:val="TAN"/>
    <w:basedOn w:val="TAL"/>
    <w:rsid w:val="00113D23"/>
    <w:pPr>
      <w:ind w:left="851" w:hanging="851"/>
    </w:pPr>
    <w:rPr>
      <w:rFonts w:eastAsiaTheme="minorEastAsia"/>
    </w:rPr>
  </w:style>
  <w:style w:type="paragraph" w:customStyle="1" w:styleId="TF">
    <w:name w:val="TF"/>
    <w:basedOn w:val="Normal"/>
    <w:rsid w:val="00113D23"/>
    <w:pPr>
      <w:keepLines/>
      <w:spacing w:after="240"/>
      <w:jc w:val="center"/>
    </w:pPr>
    <w:rPr>
      <w:rFonts w:ascii="Arial" w:eastAsiaTheme="minorEastAsia" w:hAnsi="Arial"/>
      <w:b/>
    </w:rPr>
  </w:style>
  <w:style w:type="character" w:customStyle="1" w:styleId="TALZchn">
    <w:name w:val="TAL Zchn"/>
    <w:link w:val="TAL"/>
    <w:rsid w:val="00113D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57782108">
      <w:bodyDiv w:val="1"/>
      <w:marLeft w:val="0"/>
      <w:marRight w:val="0"/>
      <w:marTop w:val="0"/>
      <w:marBottom w:val="0"/>
      <w:divBdr>
        <w:top w:val="none" w:sz="0" w:space="0" w:color="auto"/>
        <w:left w:val="none" w:sz="0" w:space="0" w:color="auto"/>
        <w:bottom w:val="none" w:sz="0" w:space="0" w:color="auto"/>
        <w:right w:val="none" w:sz="0" w:space="0" w:color="auto"/>
      </w:divBdr>
    </w:div>
    <w:div w:id="384530896">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573513719">
      <w:bodyDiv w:val="1"/>
      <w:marLeft w:val="0"/>
      <w:marRight w:val="0"/>
      <w:marTop w:val="0"/>
      <w:marBottom w:val="0"/>
      <w:divBdr>
        <w:top w:val="none" w:sz="0" w:space="0" w:color="auto"/>
        <w:left w:val="none" w:sz="0" w:space="0" w:color="auto"/>
        <w:bottom w:val="none" w:sz="0" w:space="0" w:color="auto"/>
        <w:right w:val="none" w:sz="0" w:space="0" w:color="auto"/>
      </w:divBdr>
      <w:divsChild>
        <w:div w:id="1283733095">
          <w:marLeft w:val="835"/>
          <w:marRight w:val="0"/>
          <w:marTop w:val="115"/>
          <w:marBottom w:val="0"/>
          <w:divBdr>
            <w:top w:val="none" w:sz="0" w:space="0" w:color="auto"/>
            <w:left w:val="none" w:sz="0" w:space="0" w:color="auto"/>
            <w:bottom w:val="none" w:sz="0" w:space="0" w:color="auto"/>
            <w:right w:val="none" w:sz="0" w:space="0" w:color="auto"/>
          </w:divBdr>
        </w:div>
      </w:divsChild>
    </w:div>
    <w:div w:id="729576757">
      <w:bodyDiv w:val="1"/>
      <w:marLeft w:val="0"/>
      <w:marRight w:val="0"/>
      <w:marTop w:val="0"/>
      <w:marBottom w:val="0"/>
      <w:divBdr>
        <w:top w:val="none" w:sz="0" w:space="0" w:color="auto"/>
        <w:left w:val="none" w:sz="0" w:space="0" w:color="auto"/>
        <w:bottom w:val="none" w:sz="0" w:space="0" w:color="auto"/>
        <w:right w:val="none" w:sz="0" w:space="0" w:color="auto"/>
      </w:divBdr>
    </w:div>
    <w:div w:id="879636642">
      <w:bodyDiv w:val="1"/>
      <w:marLeft w:val="0"/>
      <w:marRight w:val="0"/>
      <w:marTop w:val="0"/>
      <w:marBottom w:val="0"/>
      <w:divBdr>
        <w:top w:val="none" w:sz="0" w:space="0" w:color="auto"/>
        <w:left w:val="none" w:sz="0" w:space="0" w:color="auto"/>
        <w:bottom w:val="none" w:sz="0" w:space="0" w:color="auto"/>
        <w:right w:val="none" w:sz="0" w:space="0" w:color="auto"/>
      </w:divBdr>
    </w:div>
    <w:div w:id="105192630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26138554">
      <w:bodyDiv w:val="1"/>
      <w:marLeft w:val="0"/>
      <w:marRight w:val="0"/>
      <w:marTop w:val="0"/>
      <w:marBottom w:val="0"/>
      <w:divBdr>
        <w:top w:val="none" w:sz="0" w:space="0" w:color="auto"/>
        <w:left w:val="none" w:sz="0" w:space="0" w:color="auto"/>
        <w:bottom w:val="none" w:sz="0" w:space="0" w:color="auto"/>
        <w:right w:val="none" w:sz="0" w:space="0" w:color="auto"/>
      </w:divBdr>
      <w:divsChild>
        <w:div w:id="1032802712">
          <w:marLeft w:val="835"/>
          <w:marRight w:val="0"/>
          <w:marTop w:val="115"/>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CDP 24</cp:lastModifiedBy>
  <cp:revision>2</cp:revision>
  <cp:lastPrinted>2001-04-23T09:30:00Z</cp:lastPrinted>
  <dcterms:created xsi:type="dcterms:W3CDTF">2016-01-19T14:07:00Z</dcterms:created>
  <dcterms:modified xsi:type="dcterms:W3CDTF">2016-01-19T14:07:00Z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(3)tWPqc7FrHDzMRDPDb9Swgo2zh8eto0plqmCXv1dQ2Jtknm8wMzGtTcoJBlaikxx0l+MdCljU_x000d_
YJkIR8LFk1k/Kk2KIGvtOtaorhjODZROWC7XV76rjOByFR7YDbUmnbUVBFr5gxLG7H9vlZ69_x000d_
xkX6CjYJMWfVOGemqR6ZsIQYyl7Fp7LDZqa00tBhtOO210DzKA8ORF2IZYhY+6IzQ2WHnm/9_x000d_
LbI8UFC+Yvy9QSvKHB</vt:lpwstr>
  </property>
  <property fmtid="{D5CDD505-2E9C-101B-9397-08002B2CF9AE}" pid="3" name="_new_ms_pID_72543_00">
    <vt:lpwstr>_new_ms_pID_72543</vt:lpwstr>
  </property>
  <property fmtid="{D5CDD505-2E9C-101B-9397-08002B2CF9AE}" pid="4" name="_new_ms_pID_725431">
    <vt:lpwstr>DllB6wQF5TeL3+iPGZTcYZbDCwrVD0u2dY7gwaE5Ln5hEwFRQ8UL9w_x000d_
pzMk5UzhmUTeL08i3ef4RW8inif2qVJ9/ltNOKtEM3psz5+uPNXCVy320XbU92pupqanGjzv_x000d_
CHhaGo+CxHXxTtdkNeApUkIv4n1wY5HpthooTbU3mmIU11S4iMfrxDVxMSpCQ3NwT9IZeQb0_x000d_
ac2dZdHD285+Lm5ji1MjcX6gQDRI/gHegn4l</vt:lpwstr>
  </property>
  <property fmtid="{D5CDD505-2E9C-101B-9397-08002B2CF9AE}" pid="5" name="_new_ms_pID_725431_00">
    <vt:lpwstr>_new_ms_pID_725431</vt:lpwstr>
  </property>
  <property fmtid="{D5CDD505-2E9C-101B-9397-08002B2CF9AE}" pid="6" name="_new_ms_pID_725432">
    <vt:lpwstr>gMQ7ehulTuwhHQARqJ2EohhHIR2sK7w4geT3_x000d_
YQuD+gxCTw287TqR3J2jiitEausSmqK/WD5CDdnT1v6fTHo8j1SKTCKijBUwE5vj7Jgu/z79_x000d_
/T30TkZGX+PhbcG+A4yd2Db97fHuCg0ZvYun1JD/vPGFNO1U7kWXJBw8Y0bxx7/FFeCciJW5_x000d_
82aJ0fMpV/rr6WH1Rq5ZqeT0pIGHsDnsECw=</vt:lpwstr>
  </property>
  <property fmtid="{D5CDD505-2E9C-101B-9397-08002B2CF9AE}" pid="7" name="_new_ms_pID_725432_00">
    <vt:lpwstr>_new_ms_pID_725432</vt:lpwstr>
  </property>
  <property fmtid="{D5CDD505-2E9C-101B-9397-08002B2CF9AE}" pid="8" name="sflag">
    <vt:lpwstr>1438584598</vt:lpwstr>
  </property>
</Properties>
</file>